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EF9" w:rsidRPr="00D71EF9" w:rsidRDefault="00D71EF9" w:rsidP="00D71EF9">
      <w:pPr>
        <w:autoSpaceDE w:val="0"/>
        <w:autoSpaceDN w:val="0"/>
        <w:adjustRightInd w:val="0"/>
        <w:jc w:val="right"/>
        <w:outlineLvl w:val="0"/>
        <w:rPr>
          <w:rFonts w:ascii="PT Astra Serif" w:hAnsi="PT Astra Serif" w:cs="Arial"/>
          <w:sz w:val="28"/>
          <w:szCs w:val="28"/>
        </w:rPr>
      </w:pPr>
      <w:r w:rsidRPr="00D71EF9">
        <w:rPr>
          <w:rFonts w:ascii="PT Astra Serif" w:hAnsi="PT Astra Serif" w:cs="Arial"/>
          <w:sz w:val="28"/>
          <w:szCs w:val="28"/>
        </w:rPr>
        <w:t xml:space="preserve">Приложение № 18 </w:t>
      </w:r>
    </w:p>
    <w:p w:rsidR="00D71EF9" w:rsidRPr="00D71EF9" w:rsidRDefault="00D71EF9" w:rsidP="00D71EF9">
      <w:pPr>
        <w:autoSpaceDE w:val="0"/>
        <w:autoSpaceDN w:val="0"/>
        <w:adjustRightInd w:val="0"/>
        <w:jc w:val="right"/>
        <w:rPr>
          <w:rFonts w:ascii="PT Astra Serif" w:hAnsi="PT Astra Serif" w:cs="PT Astra Serif"/>
          <w:sz w:val="28"/>
          <w:szCs w:val="28"/>
        </w:rPr>
      </w:pPr>
      <w:r w:rsidRPr="00D71EF9">
        <w:rPr>
          <w:rFonts w:ascii="PT Astra Serif" w:hAnsi="PT Astra Serif" w:cs="PT Astra Serif"/>
          <w:sz w:val="28"/>
          <w:szCs w:val="28"/>
        </w:rPr>
        <w:t>к Тарифному соглашению</w:t>
      </w:r>
    </w:p>
    <w:p w:rsidR="00D71EF9" w:rsidRPr="00D71EF9" w:rsidRDefault="00D71EF9" w:rsidP="00D71EF9">
      <w:pPr>
        <w:autoSpaceDE w:val="0"/>
        <w:autoSpaceDN w:val="0"/>
        <w:adjustRightInd w:val="0"/>
        <w:jc w:val="right"/>
        <w:rPr>
          <w:rFonts w:ascii="PT Astra Serif" w:hAnsi="PT Astra Serif" w:cs="PT Astra Serif"/>
          <w:sz w:val="28"/>
          <w:szCs w:val="28"/>
        </w:rPr>
      </w:pPr>
      <w:r w:rsidRPr="00D71EF9">
        <w:rPr>
          <w:rFonts w:ascii="PT Astra Serif" w:hAnsi="PT Astra Serif" w:cs="PT Astra Serif"/>
          <w:sz w:val="28"/>
          <w:szCs w:val="28"/>
        </w:rPr>
        <w:t>в системе обязательного медицинского страхования</w:t>
      </w:r>
    </w:p>
    <w:p w:rsidR="00D71EF9" w:rsidRPr="00D71EF9" w:rsidRDefault="00D71EF9" w:rsidP="00D71EF9">
      <w:pPr>
        <w:autoSpaceDE w:val="0"/>
        <w:autoSpaceDN w:val="0"/>
        <w:adjustRightInd w:val="0"/>
        <w:jc w:val="right"/>
        <w:rPr>
          <w:rFonts w:ascii="PT Astra Serif" w:hAnsi="PT Astra Serif" w:cs="PT Astra Serif"/>
          <w:sz w:val="28"/>
          <w:szCs w:val="28"/>
        </w:rPr>
      </w:pPr>
      <w:r>
        <w:rPr>
          <w:rFonts w:ascii="PT Astra Serif" w:hAnsi="PT Astra Serif" w:cs="PT Astra Serif"/>
          <w:sz w:val="28"/>
          <w:szCs w:val="28"/>
        </w:rPr>
        <w:t>Ульяновской области на 2026</w:t>
      </w:r>
      <w:r w:rsidRPr="00D71EF9">
        <w:rPr>
          <w:rFonts w:ascii="PT Astra Serif" w:hAnsi="PT Astra Serif" w:cs="PT Astra Serif"/>
          <w:sz w:val="28"/>
          <w:szCs w:val="28"/>
        </w:rPr>
        <w:t xml:space="preserve"> год</w:t>
      </w:r>
    </w:p>
    <w:p w:rsidR="00D71EF9" w:rsidRPr="00D71EF9" w:rsidRDefault="00776E24" w:rsidP="00D71EF9">
      <w:pPr>
        <w:autoSpaceDE w:val="0"/>
        <w:autoSpaceDN w:val="0"/>
        <w:adjustRightInd w:val="0"/>
        <w:jc w:val="right"/>
        <w:rPr>
          <w:rFonts w:ascii="PT Astra Serif" w:hAnsi="PT Astra Serif" w:cs="PT Astra Serif"/>
          <w:sz w:val="28"/>
          <w:szCs w:val="28"/>
        </w:rPr>
      </w:pPr>
      <w:r>
        <w:rPr>
          <w:rFonts w:ascii="PT Astra Serif" w:hAnsi="PT Astra Serif" w:cs="PT Astra Serif"/>
          <w:sz w:val="28"/>
          <w:szCs w:val="28"/>
        </w:rPr>
        <w:t>о</w:t>
      </w:r>
      <w:r w:rsidR="00D71EF9">
        <w:rPr>
          <w:rFonts w:ascii="PT Astra Serif" w:hAnsi="PT Astra Serif" w:cs="PT Astra Serif"/>
          <w:sz w:val="28"/>
          <w:szCs w:val="28"/>
        </w:rPr>
        <w:t>т</w:t>
      </w:r>
      <w:r w:rsidRPr="00776E24">
        <w:rPr>
          <w:rFonts w:ascii="PT Astra Serif" w:hAnsi="PT Astra Serif" w:cs="PT Astra Serif"/>
          <w:sz w:val="28"/>
          <w:szCs w:val="28"/>
        </w:rPr>
        <w:t xml:space="preserve"> </w:t>
      </w:r>
      <w:r>
        <w:rPr>
          <w:rFonts w:ascii="PT Astra Serif" w:hAnsi="PT Astra Serif" w:cs="PT Astra Serif"/>
          <w:sz w:val="28"/>
          <w:szCs w:val="28"/>
        </w:rPr>
        <w:t>«</w:t>
      </w:r>
      <w:r w:rsidRPr="00776E24">
        <w:rPr>
          <w:rFonts w:ascii="PT Astra Serif" w:hAnsi="PT Astra Serif" w:cs="PT Astra Serif"/>
          <w:sz w:val="28"/>
          <w:szCs w:val="28"/>
        </w:rPr>
        <w:t>13</w:t>
      </w:r>
      <w:r>
        <w:rPr>
          <w:rFonts w:ascii="PT Astra Serif" w:hAnsi="PT Astra Serif" w:cs="PT Astra Serif"/>
          <w:sz w:val="28"/>
          <w:szCs w:val="28"/>
        </w:rPr>
        <w:t>»</w:t>
      </w:r>
      <w:r w:rsidR="00D71EF9">
        <w:rPr>
          <w:rFonts w:ascii="PT Astra Serif" w:hAnsi="PT Astra Serif" w:cs="PT Astra Serif"/>
          <w:sz w:val="28"/>
          <w:szCs w:val="28"/>
        </w:rPr>
        <w:t xml:space="preserve"> февраля 2026</w:t>
      </w:r>
      <w:r w:rsidR="00D71EF9" w:rsidRPr="00D71EF9">
        <w:rPr>
          <w:rFonts w:ascii="PT Astra Serif" w:hAnsi="PT Astra Serif" w:cs="PT Astra Serif"/>
          <w:sz w:val="28"/>
          <w:szCs w:val="28"/>
        </w:rPr>
        <w:t xml:space="preserve"> года</w:t>
      </w:r>
    </w:p>
    <w:p w:rsidR="00C95894" w:rsidRPr="00DD726B" w:rsidRDefault="00C95894" w:rsidP="00033CD5">
      <w:pPr>
        <w:spacing w:line="230" w:lineRule="auto"/>
        <w:rPr>
          <w:rFonts w:ascii="PT Astra Serif" w:hAnsi="PT Astra Serif"/>
          <w:sz w:val="28"/>
          <w:szCs w:val="28"/>
        </w:rPr>
      </w:pPr>
    </w:p>
    <w:p w:rsidR="007E56B7" w:rsidRDefault="007E56B7" w:rsidP="007E56B7">
      <w:pPr>
        <w:autoSpaceDE w:val="0"/>
        <w:autoSpaceDN w:val="0"/>
        <w:adjustRightInd w:val="0"/>
        <w:rPr>
          <w:rFonts w:ascii="PT Astra Serif" w:hAnsi="PT Astra Serif" w:cs="PT Astra Serif"/>
          <w:b/>
        </w:rPr>
      </w:pPr>
      <w:r w:rsidRPr="00210C80">
        <w:rPr>
          <w:rFonts w:ascii="PT Astra Serif" w:hAnsi="PT Astra Serif" w:cs="PT Astra Serif"/>
          <w:b/>
        </w:rPr>
        <w:t>НОРМАТИВЫ ФИНАНСОВЫХ ЗАТРАТ НА ЕДИНИЦУ ОБЪЕМА ПРЕДОСТАВЛЕНИЯ ВЫСОКОТЕХНОЛОГИЧНОЙ МЕДИЦИНСКОЙ ПОМОЩИ В РАЗРЕЗЕ ВИДОВ И ПРОФИЛЕЙ В РАМКАХ ТЕРРИТОРИАЛЬНОЙ ПРОГРАММЫ ОБЯЗАТЕЛЬНОГО МЕДИЦИНСКОГО СТ</w:t>
      </w:r>
      <w:r w:rsidR="0064308E">
        <w:rPr>
          <w:rFonts w:ascii="PT Astra Serif" w:hAnsi="PT Astra Serif" w:cs="PT Astra Serif"/>
          <w:b/>
        </w:rPr>
        <w:t>РАХОВАНИЯ (I РАЗДЕЛ ВМП) НА 2026</w:t>
      </w:r>
      <w:r w:rsidRPr="00210C80">
        <w:rPr>
          <w:rFonts w:ascii="PT Astra Serif" w:hAnsi="PT Astra Serif" w:cs="PT Astra Serif"/>
          <w:b/>
        </w:rPr>
        <w:t xml:space="preserve"> ГОД</w:t>
      </w:r>
    </w:p>
    <w:p w:rsidR="00776E24" w:rsidRPr="00210C80" w:rsidRDefault="00776E24" w:rsidP="007E56B7">
      <w:pPr>
        <w:autoSpaceDE w:val="0"/>
        <w:autoSpaceDN w:val="0"/>
        <w:adjustRightInd w:val="0"/>
        <w:rPr>
          <w:rFonts w:ascii="PT Astra Serif" w:hAnsi="PT Astra Serif" w:cs="Arial"/>
          <w:b/>
          <w:sz w:val="20"/>
          <w:szCs w:val="20"/>
        </w:rPr>
      </w:pPr>
    </w:p>
    <w:tbl>
      <w:tblPr>
        <w:tblW w:w="5256" w:type="pct"/>
        <w:tblInd w:w="-364"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4"/>
        <w:gridCol w:w="497"/>
        <w:gridCol w:w="3318"/>
        <w:gridCol w:w="1374"/>
        <w:gridCol w:w="3271"/>
        <w:gridCol w:w="1854"/>
        <w:gridCol w:w="2872"/>
        <w:gridCol w:w="1747"/>
      </w:tblGrid>
      <w:tr w:rsidR="00631F66" w:rsidRPr="00E020E6" w:rsidTr="00776E24">
        <w:tc>
          <w:tcPr>
            <w:tcW w:w="1061" w:type="dxa"/>
            <w:gridSpan w:val="2"/>
            <w:tcBorders>
              <w:top w:val="single" w:sz="4" w:space="0" w:color="auto"/>
              <w:left w:val="nil"/>
              <w:bottom w:val="single" w:sz="4" w:space="0" w:color="auto"/>
            </w:tcBorders>
          </w:tcPr>
          <w:p w:rsidR="00631F66" w:rsidRPr="00E020E6" w:rsidRDefault="00631F66" w:rsidP="00631F66">
            <w:pPr>
              <w:pStyle w:val="ConsPlusNormal"/>
              <w:jc w:val="center"/>
              <w:rPr>
                <w:rFonts w:ascii="Times New Roman" w:hAnsi="Times New Roman" w:cs="Times New Roman"/>
              </w:rPr>
            </w:pPr>
            <w:r w:rsidRPr="004D1815">
              <w:rPr>
                <w:rFonts w:ascii="PT Astra Serif" w:hAnsi="PT Astra Serif"/>
              </w:rPr>
              <w:t>№   груп</w:t>
            </w:r>
            <w:r>
              <w:rPr>
                <w:rFonts w:ascii="PT Astra Serif" w:hAnsi="PT Astra Serif"/>
              </w:rPr>
              <w:t>-</w:t>
            </w:r>
            <w:r w:rsidRPr="004D1815">
              <w:rPr>
                <w:rFonts w:ascii="PT Astra Serif" w:hAnsi="PT Astra Serif"/>
              </w:rPr>
              <w:t>пы        ВМП</w:t>
            </w:r>
            <w:r w:rsidRPr="004D1815">
              <w:rPr>
                <w:rFonts w:ascii="PT Astra Serif" w:hAnsi="PT Astra Serif"/>
                <w:vertAlign w:val="superscript"/>
              </w:rPr>
              <w:t>1</w:t>
            </w:r>
          </w:p>
        </w:tc>
        <w:tc>
          <w:tcPr>
            <w:tcW w:w="3318" w:type="dxa"/>
            <w:tcBorders>
              <w:top w:val="single" w:sz="4" w:space="0" w:color="auto"/>
              <w:bottom w:val="single" w:sz="4" w:space="0" w:color="auto"/>
            </w:tcBorders>
          </w:tcPr>
          <w:p w:rsidR="00631F66" w:rsidRPr="00DD726B" w:rsidRDefault="00631F66" w:rsidP="00631F66">
            <w:pPr>
              <w:pStyle w:val="ConsPlusNormal"/>
              <w:jc w:val="center"/>
              <w:rPr>
                <w:rFonts w:ascii="PT Astra Serif" w:hAnsi="PT Astra Serif"/>
              </w:rPr>
            </w:pPr>
            <w:r w:rsidRPr="00DD726B">
              <w:rPr>
                <w:rFonts w:ascii="PT Astra Serif" w:hAnsi="PT Astra Serif"/>
              </w:rPr>
              <w:t>Наименование вида</w:t>
            </w:r>
          </w:p>
          <w:p w:rsidR="00631F66" w:rsidRPr="00DD726B" w:rsidRDefault="00631F66" w:rsidP="00631F66">
            <w:pPr>
              <w:pStyle w:val="ConsPlusNormal"/>
              <w:jc w:val="center"/>
              <w:rPr>
                <w:rFonts w:ascii="PT Astra Serif" w:hAnsi="PT Astra Serif"/>
              </w:rPr>
            </w:pPr>
            <w:r w:rsidRPr="00DD726B">
              <w:rPr>
                <w:rFonts w:ascii="PT Astra Serif" w:hAnsi="PT Astra Serif"/>
              </w:rPr>
              <w:t>высокотехнологичной</w:t>
            </w:r>
          </w:p>
          <w:p w:rsidR="00631F66" w:rsidRPr="00E020E6" w:rsidRDefault="00631F66" w:rsidP="00631F66">
            <w:pPr>
              <w:pStyle w:val="ConsPlusNormal"/>
              <w:jc w:val="center"/>
              <w:rPr>
                <w:rFonts w:ascii="Times New Roman" w:hAnsi="Times New Roman" w:cs="Times New Roman"/>
              </w:rPr>
            </w:pPr>
            <w:r w:rsidRPr="00DD726B">
              <w:rPr>
                <w:rFonts w:ascii="PT Astra Serif" w:hAnsi="PT Astra Serif"/>
              </w:rPr>
              <w:t>медицинской помощи</w:t>
            </w:r>
          </w:p>
        </w:tc>
        <w:tc>
          <w:tcPr>
            <w:tcW w:w="1374" w:type="dxa"/>
            <w:tcBorders>
              <w:top w:val="single" w:sz="4" w:space="0" w:color="auto"/>
              <w:bottom w:val="single" w:sz="4" w:space="0" w:color="auto"/>
            </w:tcBorders>
          </w:tcPr>
          <w:p w:rsidR="00631F66" w:rsidRPr="00E020E6" w:rsidRDefault="00631F66" w:rsidP="00631F66">
            <w:pPr>
              <w:pStyle w:val="ConsPlusNormal"/>
              <w:jc w:val="center"/>
              <w:rPr>
                <w:rFonts w:ascii="Times New Roman" w:hAnsi="Times New Roman" w:cs="Times New Roman"/>
              </w:rPr>
            </w:pPr>
            <w:r w:rsidRPr="00DD726B">
              <w:rPr>
                <w:rFonts w:ascii="PT Astra Serif" w:hAnsi="PT Astra Serif"/>
              </w:rPr>
              <w:t xml:space="preserve">Коды </w:t>
            </w:r>
            <w:r w:rsidRPr="00DD726B">
              <w:rPr>
                <w:rFonts w:ascii="PT Astra Serif" w:hAnsi="PT Astra Serif"/>
              </w:rPr>
              <w:br/>
              <w:t xml:space="preserve">по </w:t>
            </w:r>
            <w:hyperlink r:id="rId8">
              <w:r w:rsidRPr="00DD726B">
                <w:rPr>
                  <w:rFonts w:ascii="PT Astra Serif" w:hAnsi="PT Astra Serif"/>
                </w:rPr>
                <w:t>МКБ-10</w:t>
              </w:r>
            </w:hyperlink>
            <w:r w:rsidRPr="00DD726B">
              <w:rPr>
                <w:rFonts w:ascii="PT Astra Serif" w:hAnsi="PT Astra Serif"/>
                <w:sz w:val="20"/>
                <w:szCs w:val="20"/>
                <w:vertAlign w:val="superscript"/>
              </w:rPr>
              <w:t>2</w:t>
            </w:r>
          </w:p>
        </w:tc>
        <w:tc>
          <w:tcPr>
            <w:tcW w:w="3271" w:type="dxa"/>
            <w:tcBorders>
              <w:top w:val="single" w:sz="4" w:space="0" w:color="auto"/>
              <w:bottom w:val="single" w:sz="4" w:space="0" w:color="auto"/>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Модель пациента</w:t>
            </w:r>
          </w:p>
        </w:tc>
        <w:tc>
          <w:tcPr>
            <w:tcW w:w="1854" w:type="dxa"/>
            <w:tcBorders>
              <w:top w:val="single" w:sz="4" w:space="0" w:color="auto"/>
              <w:bottom w:val="single" w:sz="4" w:space="0" w:color="auto"/>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Вид лечения</w:t>
            </w:r>
          </w:p>
        </w:tc>
        <w:tc>
          <w:tcPr>
            <w:tcW w:w="2872" w:type="dxa"/>
            <w:tcBorders>
              <w:top w:val="single" w:sz="4" w:space="0" w:color="auto"/>
              <w:bottom w:val="single" w:sz="4" w:space="0" w:color="auto"/>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Метод лечения</w:t>
            </w:r>
          </w:p>
        </w:tc>
        <w:tc>
          <w:tcPr>
            <w:tcW w:w="1747" w:type="dxa"/>
            <w:tcBorders>
              <w:top w:val="single" w:sz="4" w:space="0" w:color="auto"/>
              <w:bottom w:val="single" w:sz="4" w:space="0" w:color="auto"/>
              <w:right w:val="nil"/>
            </w:tcBorders>
          </w:tcPr>
          <w:p w:rsidR="00631F66" w:rsidRPr="00E020E6" w:rsidRDefault="00631F66" w:rsidP="00631F66">
            <w:pPr>
              <w:pStyle w:val="ConsPlusNormal"/>
              <w:ind w:right="-31"/>
              <w:jc w:val="center"/>
              <w:rPr>
                <w:rFonts w:ascii="Times New Roman" w:hAnsi="Times New Roman" w:cs="Times New Roman"/>
              </w:rPr>
            </w:pPr>
            <w:r w:rsidRPr="00DD726B">
              <w:rPr>
                <w:rFonts w:ascii="PT Astra Serif" w:hAnsi="PT Astra Serif"/>
              </w:rPr>
              <w:t xml:space="preserve">Норматив </w:t>
            </w:r>
            <w:r w:rsidRPr="00DD726B">
              <w:rPr>
                <w:rFonts w:ascii="PT Astra Serif" w:hAnsi="PT Astra Serif"/>
              </w:rPr>
              <w:br/>
              <w:t xml:space="preserve">финансовых </w:t>
            </w:r>
            <w:r>
              <w:rPr>
                <w:rFonts w:ascii="PT Astra Serif" w:hAnsi="PT Astra Serif"/>
              </w:rPr>
              <w:br/>
            </w:r>
            <w:r w:rsidRPr="00DD726B">
              <w:rPr>
                <w:rFonts w:ascii="PT Astra Serif" w:hAnsi="PT Astra Serif"/>
              </w:rPr>
              <w:t xml:space="preserve">затрат на единицу объёма </w:t>
            </w:r>
            <w:r>
              <w:rPr>
                <w:rFonts w:ascii="PT Astra Serif" w:hAnsi="PT Astra Serif"/>
              </w:rPr>
              <w:br/>
            </w:r>
            <w:r w:rsidRPr="00DD726B">
              <w:rPr>
                <w:rFonts w:ascii="PT Astra Serif" w:hAnsi="PT Astra Serif"/>
              </w:rPr>
              <w:t>медицинской помощи</w:t>
            </w:r>
            <w:r w:rsidRPr="00DD726B">
              <w:rPr>
                <w:rFonts w:ascii="PT Astra Serif" w:hAnsi="PT Astra Serif"/>
                <w:sz w:val="20"/>
                <w:szCs w:val="20"/>
                <w:vertAlign w:val="superscript"/>
              </w:rPr>
              <w:t>3</w:t>
            </w:r>
            <w:r w:rsidRPr="00DD726B">
              <w:rPr>
                <w:rFonts w:ascii="PT Astra Serif" w:hAnsi="PT Astra Serif"/>
              </w:rPr>
              <w:t>-</w:t>
            </w:r>
            <w:r w:rsidRPr="00DD726B">
              <w:rPr>
                <w:rFonts w:ascii="PT Astra Serif" w:hAnsi="PT Astra Serif"/>
                <w:sz w:val="20"/>
                <w:szCs w:val="20"/>
                <w:vertAlign w:val="superscript"/>
              </w:rPr>
              <w:t>4</w:t>
            </w:r>
            <w:r w:rsidRPr="00DD726B">
              <w:rPr>
                <w:rFonts w:ascii="PT Astra Serif" w:hAnsi="PT Astra Serif"/>
              </w:rPr>
              <w:t xml:space="preserve">, </w:t>
            </w:r>
            <w:r w:rsidRPr="00DD726B">
              <w:rPr>
                <w:rFonts w:ascii="PT Astra Serif" w:hAnsi="PT Astra Serif"/>
              </w:rPr>
              <w:br/>
              <w:t>рублей</w:t>
            </w:r>
          </w:p>
        </w:tc>
      </w:tr>
      <w:tr w:rsidR="00631F66" w:rsidRPr="00E020E6" w:rsidTr="00776E24">
        <w:tblPrEx>
          <w:tblBorders>
            <w:insideH w:val="none" w:sz="0" w:space="0" w:color="auto"/>
            <w:insideV w:val="none" w:sz="0" w:space="0" w:color="auto"/>
          </w:tblBorders>
        </w:tblPrEx>
        <w:tc>
          <w:tcPr>
            <w:tcW w:w="15497" w:type="dxa"/>
            <w:gridSpan w:val="8"/>
            <w:tcBorders>
              <w:top w:val="single" w:sz="4" w:space="0" w:color="auto"/>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Акушерство и гинекология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N81, N88.4, N88.1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цистоцеле, неполное и полное опущение матки и стенок влагалища, ректоцеле, гипертрофия и элонгация шейки матки у пациенток репродуктивного</w:t>
            </w:r>
            <w:bookmarkStart w:id="0" w:name="_GoBack"/>
            <w:bookmarkEnd w:id="0"/>
            <w:r w:rsidRPr="00E020E6">
              <w:rPr>
                <w:rFonts w:ascii="Times New Roman" w:hAnsi="Times New Roman" w:cs="Times New Roman"/>
              </w:rPr>
              <w:t xml:space="preserve"> возраста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180835</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операции эндоскопическим, </w:t>
            </w:r>
            <w:r w:rsidRPr="00E020E6">
              <w:rPr>
                <w:rFonts w:ascii="Times New Roman" w:hAnsi="Times New Roman" w:cs="Times New Roman"/>
              </w:rPr>
              <w:lastRenderedPageBreak/>
              <w:t>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шейки матки)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N99.3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выпадение стенок влагалища после экстирпации матки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w:t>
            </w:r>
            <w:r w:rsidRPr="00E020E6">
              <w:rPr>
                <w:rFonts w:ascii="Times New Roman" w:hAnsi="Times New Roman" w:cs="Times New Roman"/>
              </w:rPr>
              <w:lastRenderedPageBreak/>
              <w:t>полости у женщин с использованием лапароскопического и комбинированного доступа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D26, D27, D25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доброкачественная опухоль шейки матки у женщин репродуктивного возраста. Доброкачественная опухоль яичника (от 8 см и более) у женщин репродук</w:t>
            </w:r>
            <w:r w:rsidRPr="00E020E6">
              <w:rPr>
                <w:rFonts w:ascii="Times New Roman" w:hAnsi="Times New Roman" w:cs="Times New Roman"/>
              </w:rPr>
              <w:lastRenderedPageBreak/>
              <w:t>тивного возраста. Гигантская миома матки у женщин репродуктивного возраста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удаление опухоли в пределах здоровых тканей с использованием лапароскопического и комбинированного доступа, с иммуногистохимическим исследованием </w:t>
            </w:r>
            <w:r w:rsidRPr="00E020E6">
              <w:rPr>
                <w:rFonts w:ascii="Times New Roman" w:hAnsi="Times New Roman" w:cs="Times New Roman"/>
              </w:rPr>
              <w:lastRenderedPageBreak/>
              <w:t>удаленных тканей</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277374</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D25, N80.0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множественная узловая форма аденомиоза, требующая хирургического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175421</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N80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308499</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lastRenderedPageBreak/>
              <w:t>Гастроэнтерология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K50, K51, K90.0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язвенный колит и болезнь Крона 3 и 4 степени активности, гормонозависимые и гормонорезистентные формы. Тяжелые формы целиакии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184557</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K73.2, K74.3, K83.0, B18.0, B18.1, B18.2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аутоиммунный гепатит в сочетании с первично-склерозирующим холангитом</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аутоиммунный гепатит в сочетании с первичным билиарным циррозом печени</w:t>
            </w: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аутоиммунный гепатит в сочетании с хроническим вирусным гепатитом C</w:t>
            </w: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аутоиммунный гепатит в сочетании с хроническим вирусным гепатитом B</w:t>
            </w: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Гематология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Комплексное лечение, включая </w:t>
            </w:r>
            <w:r w:rsidRPr="00E020E6">
              <w:rPr>
                <w:rFonts w:ascii="Times New Roman" w:hAnsi="Times New Roman" w:cs="Times New Roman"/>
              </w:rPr>
              <w:lastRenderedPageBreak/>
              <w:t>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D69.1, D82.0, </w:t>
            </w:r>
            <w:r w:rsidRPr="00E020E6">
              <w:rPr>
                <w:rFonts w:ascii="Times New Roman" w:hAnsi="Times New Roman" w:cs="Times New Roman"/>
              </w:rPr>
              <w:lastRenderedPageBreak/>
              <w:t>D69.5, D58, D59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патология гемостаза, резистентная к стандартной терапии, и </w:t>
            </w:r>
            <w:r w:rsidRPr="00E020E6">
              <w:rPr>
                <w:rFonts w:ascii="Times New Roman" w:hAnsi="Times New Roman" w:cs="Times New Roman"/>
              </w:rPr>
              <w:lastRenderedPageBreak/>
              <w:t>(или)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прокоагулянтная терапия с </w:t>
            </w:r>
            <w:r w:rsidRPr="00E020E6">
              <w:rPr>
                <w:rFonts w:ascii="Times New Roman" w:hAnsi="Times New Roman" w:cs="Times New Roman"/>
              </w:rPr>
              <w:lastRenderedPageBreak/>
              <w:t>использованием рекомбинантных препаратов факторов свертывания, массивные трансфузии компонентов донорской крови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210335</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D69.3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D69.0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M31.1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D68.8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E83.0, E83.1, E83.2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цитопенический синдром, перегрузка железом, цинком и медью</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D59, D56, D57.0, D58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D70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агранулоцитоз с показателями нейтрофильных лейкоцитов крови 0,5 x 10</w:t>
            </w:r>
            <w:r w:rsidRPr="00E020E6">
              <w:rPr>
                <w:rFonts w:ascii="Times New Roman" w:hAnsi="Times New Roman" w:cs="Times New Roman"/>
                <w:vertAlign w:val="superscript"/>
              </w:rPr>
              <w:t>9</w:t>
            </w:r>
            <w:r w:rsidRPr="00E020E6">
              <w:rPr>
                <w:rFonts w:ascii="Times New Roman" w:hAnsi="Times New Roman" w:cs="Times New Roman"/>
              </w:rPr>
              <w:t>/л и ниже</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D60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E80.0, E80.1, E80.2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w:t>
            </w:r>
            <w:r w:rsidRPr="00E020E6">
              <w:rPr>
                <w:rFonts w:ascii="Times New Roman" w:hAnsi="Times New Roman" w:cs="Times New Roman"/>
              </w:rPr>
              <w:lastRenderedPageBreak/>
              <w:t>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комплексная консервативная терапия, включая эфферентные и афферентные методы лечения, хирургические вмешательства, подавление из</w:t>
            </w:r>
            <w:r w:rsidRPr="00E020E6">
              <w:rPr>
                <w:rFonts w:ascii="Times New Roman" w:hAnsi="Times New Roman" w:cs="Times New Roman"/>
              </w:rPr>
              <w:lastRenderedPageBreak/>
              <w:t>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591472</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lastRenderedPageBreak/>
              <w:t>Детская хирургия в период новорожденности</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Q33.0, Q33.2, Q39.0, Q39.1, Q39.2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киста легкого. Секвестрация легкого. Атрезия пищевода. Свищ трахеопищеводный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кисты или секвестра легкого, в том числе с применением эндовидеохирургической техники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381741</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прямой эзофаго-эзофаго анастомоз, в том числе этапные операции на пищеводе и желудке, ликвидация трахеопищеводного свища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Дерматовенерология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L40.0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w:t>
            </w:r>
            <w:r w:rsidRPr="00E020E6">
              <w:rPr>
                <w:rFonts w:ascii="Times New Roman" w:hAnsi="Times New Roman" w:cs="Times New Roman"/>
              </w:rPr>
              <w:lastRenderedPageBreak/>
              <w:t>в сочетании с цитостатическими и иммуносупрессивными лекарственными препаратами и синтетическими производными витамина A</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143072</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L40.1, L40.3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применением цитостатических и иммуносупрессивных лекарственных препаратов, синтетических производных витамина A</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L40.5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L20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L10.0, L10.1, L10.2, L10.4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истинная (акантолитическая) пузырчатка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L94.0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L40.0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тяжелые распространенные формы псориаза, резистентные к другим видам системной терапии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L40.5, L20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Комбустиология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10.</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T20, T21, T22, T23, T24, T25, T27, T29, T30, T31.3, </w:t>
            </w:r>
            <w:r w:rsidRPr="00E020E6">
              <w:rPr>
                <w:rFonts w:ascii="Times New Roman" w:hAnsi="Times New Roman" w:cs="Times New Roman"/>
              </w:rPr>
              <w:lastRenderedPageBreak/>
              <w:t>T31.4, T32.3, T32.4, T58, T59, T75.4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термические, химические и электрические ожоги I - II - III степени от 30 до 49 процентов поверхности тела, в том числе с </w:t>
            </w:r>
            <w:r w:rsidRPr="00E020E6">
              <w:rPr>
                <w:rFonts w:ascii="Times New Roman" w:hAnsi="Times New Roman" w:cs="Times New Roman"/>
              </w:rPr>
              <w:lastRenderedPageBreak/>
              <w:t>развитием тяжелых инфекционных осложнений (пневмония, сепсис)</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интенсивное поликомпонентное лечение в палатах (боксах) с абактериальной средой специализированного структурного подразделения </w:t>
            </w:r>
            <w:r w:rsidRPr="00E020E6">
              <w:rPr>
                <w:rFonts w:ascii="Times New Roman" w:hAnsi="Times New Roman" w:cs="Times New Roman"/>
              </w:rPr>
              <w:lastRenderedPageBreak/>
              <w:t>(ожогового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776345</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11.</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T20, T21, T22, T23, T24, T25, T27, T29, T30, T31.3, T31.4, T32.3, T32.4, T58, T59, T75.4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w:t>
            </w:r>
            <w:r w:rsidRPr="00E020E6">
              <w:rPr>
                <w:rFonts w:ascii="Times New Roman" w:hAnsi="Times New Roman" w:cs="Times New Roman"/>
              </w:rPr>
              <w:lastRenderedPageBreak/>
              <w:t>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2189698</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1D1A47" w:rsidRDefault="001D1A47" w:rsidP="00631F66">
            <w:pPr>
              <w:pStyle w:val="ConsPlusNormal"/>
              <w:jc w:val="center"/>
              <w:outlineLvl w:val="3"/>
              <w:rPr>
                <w:rFonts w:ascii="Times New Roman" w:hAnsi="Times New Roman" w:cs="Times New Roman"/>
              </w:rPr>
            </w:pPr>
          </w:p>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Нейрохирургия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12.</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w:t>
            </w:r>
            <w:r w:rsidRPr="00E020E6">
              <w:rPr>
                <w:rFonts w:ascii="Times New Roman" w:hAnsi="Times New Roman" w:cs="Times New Roman"/>
              </w:rPr>
              <w:lastRenderedPageBreak/>
              <w:t>ниях головного мозга и каверномах функционально значимых зон головного мозга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C71.0, C71.1, C71.2, C71.3, C71.4, C79.3, D33.0, D43.0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интраоперационного ультразвукового сканирования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225126</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C71.5, C79.3, D33.0, D43.0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внутримозговые злокачественные (первичные и вторичные) и доброкачественные новообразования боковых и III желудочка мозга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интраоперационного ультразвукового сканирования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C71.6, C71.7, C79.3, D33.1, D18.0, D43.1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интраоперационного ультразвукового сканирования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C71.6, C79.3, D33.1, D18.0, D43.1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нейрофизиологического мониторинга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флюоресцентной микроскопии и эндоскопии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D18.0, Q28.3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кавернома (кавернозная ангиома) мозжечка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нейрофизиологического мониторинга функционально значимых зон головного мозга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C70.0, C79.3, D32.0, D43.1, Q85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интраоперационного ультразвукового сканирования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C72.3, D33.3, Q85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эндоскопической ассистенции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C75.3, D35.2 - D35.4, D44.5, Q04.6</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эндоскопической ассистенции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придаточных пазух носа, прорастающие в полость черепа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интраоперационной навигации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C41.0, C43.4, C44.4, C79.4, C79.5, C49.0, D16.4, D48.0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C96.6, D76.3, M85.4, M85.5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эозинофильная гранулема кости, ксантогранулема, аневризматическая костная киста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D10.6, D21.0, D10.9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Микрохирургическое удаление новообразований (первичных и вторичных) и дермоидов (липом) спинного мозга и его оболочек, </w:t>
            </w:r>
            <w:r w:rsidRPr="00E020E6">
              <w:rPr>
                <w:rFonts w:ascii="Times New Roman" w:hAnsi="Times New Roman" w:cs="Times New Roman"/>
              </w:rPr>
              <w:lastRenderedPageBreak/>
              <w:t>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lastRenderedPageBreak/>
              <w:t xml:space="preserve">C41.2, C41.4, C70.1, C72.0, C72.1, C72.8, C79.4, C79.5, C90.0, C90.2, </w:t>
            </w:r>
            <w:r w:rsidRPr="00E020E6">
              <w:rPr>
                <w:rFonts w:ascii="Times New Roman" w:hAnsi="Times New Roman" w:cs="Times New Roman"/>
                <w:lang w:val="en-US"/>
              </w:rPr>
              <w:lastRenderedPageBreak/>
              <w:t>D48.0, D16.6, D16.8, D18.0, D32.1, D33.4, D33.7, D36.1, D43.4, Q06.8, M85.5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злокачественные (первичные и вторичные) и доброкачественные новообразования позвоночного столба, костей таза, крестца </w:t>
            </w:r>
            <w:r w:rsidRPr="00E020E6">
              <w:rPr>
                <w:rFonts w:ascii="Times New Roman" w:hAnsi="Times New Roman" w:cs="Times New Roman"/>
              </w:rPr>
              <w:lastRenderedPageBreak/>
              <w:t>и копчика, в том числе с вовлечением твердой мозговой оболочки, корешков и спинномозговых нервов, дермоиды (липомы) спинного мозга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микрохирургическое удаление опухоли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Q28.2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артериовенозная мальформация головного мозга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артериовенозных мальформаций</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I60, I61, I62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клипирование артериальных аневризм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стереотаксическое дренирование и тромболизис гематом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вмешательства на экстракраниальных отделах церебральных артерий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I65.0 - I65.3, I65.8, I66, I67.8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вмешательства на экстракраниальных отделах церебральных артерий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M84.8, M85.0, M85.5, Q01, Q67.2, Q67.3, Q75.0, Q75.2, Q75.8, </w:t>
            </w:r>
            <w:r w:rsidRPr="00E020E6">
              <w:rPr>
                <w:rFonts w:ascii="Times New Roman" w:hAnsi="Times New Roman" w:cs="Times New Roman"/>
                <w:lang w:val="en-US"/>
              </w:rPr>
              <w:lastRenderedPageBreak/>
              <w:t>Q87.0, S02.1, S02.2, S02.7 - S02.9, T90.2, T88.8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дефекты и деформации свода и основания черепа, лицевого скелета врожденного и приобретенного генеза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Внутрисосудистый тромболизис при окклюзиях церебральных артерий и синусов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I67.6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тромбоз церебральных артерий и синусов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внутрисосудистый тромболизис церебральных артерий и синусов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340942</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G91, G93.0, Q03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217393</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G91, G93.0, Q03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311991</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16.</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w:t>
            </w:r>
            <w:r w:rsidRPr="00E020E6">
              <w:rPr>
                <w:rFonts w:ascii="Times New Roman" w:hAnsi="Times New Roman" w:cs="Times New Roman"/>
              </w:rPr>
              <w:lastRenderedPageBreak/>
              <w:t>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lastRenderedPageBreak/>
              <w:t xml:space="preserve">G95.1, G95.2, G95.8, G95.9, M42, M43, M45, M46, M48, M50, M51, </w:t>
            </w:r>
            <w:r w:rsidRPr="00E020E6">
              <w:rPr>
                <w:rFonts w:ascii="Times New Roman" w:hAnsi="Times New Roman" w:cs="Times New Roman"/>
                <w:lang w:val="en-US"/>
              </w:rPr>
              <w:lastRenderedPageBreak/>
              <w:t>M53, M92, M93, M95, G95.1, G95.2, G95.8, G95.9, Q76.2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w:t>
            </w:r>
            <w:r w:rsidRPr="00E020E6">
              <w:rPr>
                <w:rFonts w:ascii="Times New Roman" w:hAnsi="Times New Roman" w:cs="Times New Roman"/>
              </w:rPr>
              <w:lastRenderedPageBreak/>
              <w:t>парата, нестабильностью сегмента, спондилолистезом, деформацией и стенозом позвоночного канала и его карманов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w:t>
            </w:r>
            <w:r w:rsidRPr="00E020E6">
              <w:rPr>
                <w:rFonts w:ascii="Times New Roman" w:hAnsi="Times New Roman" w:cs="Times New Roman"/>
              </w:rPr>
              <w:lastRenderedPageBreak/>
              <w:t>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417597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I60, I61, I62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эндоваскулярное вмешательство с применением адгезивных клеевых композиций, микроэмболов, микроспиралей и стентов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553460</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G20, G21, G24, G25.0, G25.2, G80, G95.0, G95.1, G95.8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постоянных нейростимуляторов на постоянных источниках тока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1405645</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E75.2, G09, G24, G35 - G37, G80, </w:t>
            </w:r>
            <w:r w:rsidRPr="00E020E6">
              <w:rPr>
                <w:rFonts w:ascii="Times New Roman" w:hAnsi="Times New Roman" w:cs="Times New Roman"/>
                <w:lang w:val="en-US"/>
              </w:rPr>
              <w:lastRenderedPageBreak/>
              <w:t>G81.1, G82.1, G82.4, G95.0, G95.1, G95.8, I69.0 - I69.8, M53.3, M54, M96, T88.8, T90.5, T91.3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спастические, болевые синдромы, двигательные и тазовые </w:t>
            </w:r>
            <w:r w:rsidRPr="00E020E6">
              <w:rPr>
                <w:rFonts w:ascii="Times New Roman" w:hAnsi="Times New Roman" w:cs="Times New Roman"/>
              </w:rPr>
              <w:lastRenderedPageBreak/>
              <w:t>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постоянных нейростимуляторов на постоянных источниках 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помпы для хронического интратекального введения лекарственных препаратов в спинномозговую жидкость</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G31.8, G40.1 - G40.4, Q04.3, Q04.8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симптоматическая эпилепсия (резистентная к лечению лекарственными препаратами)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нейростимуляторов на постоянных источниках тока для регистрации и модуляции биопотенциалов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M50, M51.0 - M51.3, M51.8 - M51.9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поражения межпозвоночных дисков шейных и грудных отделов с миелопатией, радикуло- и нейропатией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постоянных нейростимуляторов на постоянных источниках 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G50 - G53, G54.0 - G54.4, G54.6, G54.8, G54.9, G56, G57, T14.4, </w:t>
            </w:r>
            <w:r w:rsidRPr="00E020E6">
              <w:rPr>
                <w:rFonts w:ascii="Times New Roman" w:hAnsi="Times New Roman" w:cs="Times New Roman"/>
                <w:lang w:val="en-US"/>
              </w:rPr>
              <w:lastRenderedPageBreak/>
              <w:t>T91, T92, T93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поражения плечевого сплетения и шейных корешков, синдром фантома конечности с болью, невропатией или радикулопатией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постоянных нейростимуляторов на постоянных источниках 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G56, G57, T14.4, T91, T92, T93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замена постоянных нейростимуляторов на постоянных источниках 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Неонатология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19.</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P22, P23, P36, P10.0, P10.1, P10.2, P10.3, P10.4, P10.8, P11.1, P11.5, P52.1, P52.2, P52.4, P52.6, P90, P91.0, P91.2, P91.4, P91.5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344175</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высокочастотная осцилляторная искусственная вентиляция легких</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постановка наружного вентрикулярного дренажа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20.</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Выхаживание новорожденных с массой тела до 1000 г, включая детей с экстремально низкой массой тела при рождении, с созданием оптимальных контролируе</w:t>
            </w:r>
            <w:r w:rsidRPr="00E020E6">
              <w:rPr>
                <w:rFonts w:ascii="Times New Roman" w:hAnsi="Times New Roman" w:cs="Times New Roman"/>
              </w:rPr>
              <w:lastRenderedPageBreak/>
              <w:t>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P07.0, P07.1, P07.2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w:t>
            </w:r>
            <w:r w:rsidRPr="00E020E6">
              <w:rPr>
                <w:rFonts w:ascii="Times New Roman" w:hAnsi="Times New Roman" w:cs="Times New Roman"/>
              </w:rPr>
              <w:lastRenderedPageBreak/>
              <w:t>возраста. Крайне малая масса тела при рождении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w:t>
            </w:r>
            <w:r w:rsidRPr="00E020E6">
              <w:rPr>
                <w:rFonts w:ascii="Times New Roman" w:hAnsi="Times New Roman" w:cs="Times New Roman"/>
              </w:rPr>
              <w:lastRenderedPageBreak/>
              <w:t>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711006</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неинвазивная принудительная вентиляция легких</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хирургическая коррекция (лигирование, клипирование) открытого артериального протока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крио- или лазерокоагуляция сетчатки</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лечение с использованием метода сухой иммерсии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Онкология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21.</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C00, C01, C02, C04 - C06, C09.0, C09.1, C09.8, C09.9, C10.0 - C10.4, C11.0, C11.1, C11.2, C11.3, C11.8, C11.9, C12, C13.0, C13.1, C13.2, C13.8, C13.9, C14.0, C14.2, C15.0, C30.0, C31.0, C31.1, C31.2, C31.3, C31.8, C31.9, C32, C43, C44, C69, C73, C15, C16, C17, C18, C19, </w:t>
            </w:r>
            <w:r w:rsidRPr="00E020E6">
              <w:rPr>
                <w:rFonts w:ascii="Times New Roman" w:hAnsi="Times New Roman" w:cs="Times New Roman"/>
              </w:rPr>
              <w:lastRenderedPageBreak/>
              <w:t>C20, C21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злокачественные новообразования головы и шеи (I - III стадия)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гемитиреоидэктомия видеоассистированная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264178</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гемитиреоидэктомия видеоэндоскопическая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щитовидной железы субтотальная видеоэндоскопическая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щитовидной железы (доли, субтотальная) видеоассистированная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гемитиреоидэктомия с истмусэктомией видеоассистированная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щитовидной железы с флюоресцентной навигацией паращитовидных желез видеоассистированная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биопсия сторожевого лимфатического узла шеи видеоассистированная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эндоларингеальная резекция видеоэндоскопическая с радиочастотной термоаблацией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видеоассистированные операции при опухолях головы и шеи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тиреоидэктомия видеоэндоскопическая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тиреоидэктомия видеоассистированная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новообразования полости носа с использованием видеоэндоскопических технологий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верхней челюсти видеоассистированная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C09, C10, C11, C12, C13, C14, C15, C30, C32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гортани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C22, C78.7, C24.0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и метастатические злокачественные новообразования печени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или 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радиочастотная термоаблация при злокачественных новообразованиях печени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внутриартериальная эмболизация (химиоэмболизация) опухолей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общего желчного протока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эндоскопическая фотодинамическая терапия опухоли общего желчного протока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внутрипротоковая фотодинамическая терапия под рентгеноскопическим контролем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общего желчного протока в пределах слизистого слоя T1</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эндоскопическая фотодинамическая терапия опухоли общего желчного протока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C23</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локализованные и местнораспространенные формы злокачественных новообразований желчного пузыря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холецистэктомия с резекцией IV сегмента печени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внутрипротоковая фотодинамическая терапия под рентгеноскопическим контролем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нерезектабельные опухоли внепеченочных желчных протоков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внутрипротоковая фотодинамическая терапия под рентгеноскопическим контролем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эндоскопическая фотодинамическая терапия опухоли вирсунгова протока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эндоскопическое стентирование вирсунгова протока при опухолевом стенозе под видеоэндоскопическим контролем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химиоэмболизация головки поджелудочной железы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абляция опухолей поджелудочной железы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абляция опухолей поджелудочной железы видеоэндоскопическая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C34, C33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немелкоклеточный ранний центральный рак легкого (Tis-T1NoMo)</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эндопротезирование бронхов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C34, C33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стенозирующий рак трахеи. Стенозирующий центральный рак легкого (T3-4NxMx)</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эндопротезирование трахеи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легкого (периферический рак)</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аблация опухоли легкого под ультразвуковой навигацией и (или) под контролем компьютерной томографии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C37, C38.3, C38.2, C38.1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термоаблация опухоли под ультразвуковой навигацией и (или) контролем компьютерной томографии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видеоассистированное удаление опухоли средостения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C49.3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опухоли мягких тканей грудной стенки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C50.2, C50.9, C50.3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молочной железы IIa, IIb, IIIa стадии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видеоассистированная парастернальная лимфаденэктомия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C54</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эндометрия in situ - III стадии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экстирпация матки с маточными трубами видеоэндоскопическая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видеоэндоскопическая экстирпация матки с придатками и тазовой лимфаденэктомией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яичников I стадии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аднексэктомия или резекция яичников, субтотальная резекция большого сальника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аднексэктомия односторонняя с резекцией контрлатерального яичника и субтотальная резекция большого сальника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экстирпация матки с придатками, субтотальная резекция большого сальника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локализованные злокачественные новообразования предстательной железы I стадии (T1a-T2cNxMo)</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простатэктомия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локализованные и местнораспространенные злокачественные новообразования предстательной </w:t>
            </w:r>
            <w:r w:rsidRPr="00E020E6">
              <w:rPr>
                <w:rFonts w:ascii="Times New Roman" w:hAnsi="Times New Roman" w:cs="Times New Roman"/>
              </w:rPr>
              <w:lastRenderedPageBreak/>
              <w:t>железы (II - III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селективная и суперселективная эмболизация (химио</w:t>
            </w:r>
            <w:r w:rsidRPr="00E020E6">
              <w:rPr>
                <w:rFonts w:ascii="Times New Roman" w:hAnsi="Times New Roman" w:cs="Times New Roman"/>
              </w:rPr>
              <w:lastRenderedPageBreak/>
              <w:t>эмболизация) ветвей внутренней подвздошной артерии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яичка (TxN1-2MoS1-3)</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лапароскопическая забрюшинная лимфаденэктомия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почки (I - III стадия), нефробластома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C00.0, C00.1, C00.2, C00.3, C00.4, C00.5, C00.6, C00.8, C00.9, C01, C02, C03.1, C03.9, C04.0, C04.1, C04.8, C04.9, C05, C06.0, C06.1, C06.2, C06.9, C07, C08.0, C08.1, C08.8, C08.9, C09.0, </w:t>
            </w:r>
            <w:r w:rsidRPr="00E020E6">
              <w:rPr>
                <w:rFonts w:ascii="Times New Roman" w:hAnsi="Times New Roman" w:cs="Times New Roman"/>
              </w:rPr>
              <w:lastRenderedPageBreak/>
              <w:t>C09.8, C09.9, C10.0, C10.1, C10.2, C10.4, C10.8, C10.9, C11.0, C11.1, C11.2, C11.3, C11.8, C11.9, C13.0, C13.1, C13.2, C13.8, C13.9, C14.0, C12, C14.8, C15.0, C30.0, C30.1, C31.0, C31.1, C31.2, C31.3, C31.8, C31.9, C32.0, C32.1, C32.2, C32.3, C32.8, C32.9, C33, C43, C44, C49.0, C69, C73</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опухоли головы и шеи, первичные и рецидивные, метастатические опухоли центральной нервной системы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энуклеация глазного яблока с одномоментной пластикой опорно-двигательной культи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энуклеация глазного яблока с формированием опорно-двигательной культи имплантатом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лимфаденэктомия шейная расширенная с реконструктивно-пластическим компонентом: реконструкция мягких тканей местными лоскутами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лимфаденэктомия шейная расширенная с реконструктивно-пластическим компонентом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гемиглоссэктомия с реконструктивно-пластическим компонентом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околоушной слюнной железы с реконструктивно-пластическим компонентом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верхней челюсти комбинированная с микрохирургической 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губы с микрохирургической 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гемиглоссэктомия с микрохирургической 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глоссэктомия с микрохирургической 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околоушной слюнной железы в плоскости ветвей лицевого нерва с микрохирургическим невролизом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гемитиреоидэктомия с микрохирургической пластикой периферического нерва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лимфаденэктомия шейная </w:t>
            </w:r>
            <w:r w:rsidRPr="00E020E6">
              <w:rPr>
                <w:rFonts w:ascii="Times New Roman" w:hAnsi="Times New Roman" w:cs="Times New Roman"/>
              </w:rPr>
              <w:lastRenderedPageBreak/>
              <w:t>расширенная с реконструктивно-пластическим компонентом (микрохирургическая реконструкция)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паротидэктомия радикальная с микрохирургической пластикой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широкое иссечение меланомы кожи с реконструктивно-пластическим компонентом расширенное (микрохирургическая реконструкция)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тиреоидэктомия расширенная с реконструктивно-пластическим компонентом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тиреоидэктомия расширенная комбинированная с реконструктивно-пластическим компонентом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щитовидной железы с микрохирургическим невролизом возвратного гортанного нерва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тиреоидэктомия с микрохирургическим невролизом возвратного гортанного нерва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C15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начальные, локализованные и местнораспространенные формы злокачественных новообразований пищевода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пищеводно-желудочного (пищеводно-кишечного) анастомоза трансторакальная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одномоментная эзофагэктомия (субтотальная резекция пищевода) с лимфаденэктомией 2S, 2F, 3F и пластикой пищевода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экстраорганного рецидива злокачественного новообразования пищевода комбинированное</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C16</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пищеводно-желудочного анастомоза при тяжелых рефлюкс-эзофагитах</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культи желудка с реконструкцией желудочно-кишечного или межкишечного анастомоза при болезнях оперированного желудка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расширенно-комбинированная экстирпация оперированного желудка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расширенно-комбинированная ререзекция оперированного желудка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пищеводно-кишечного или пищеводно-желудочного анастомоза комбинированная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экстраорганного рецидива злокачественных новообразований желудка комбинированное</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C17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местнораспространенные и диссеминированные формы злокачественных новообразований двенадцатиперстной и тонкой кишки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панкреатодуоденальная резекция, в том числе расширенная или комбинированная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C18, C19, C20, C08, C48.1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толстой кишки с формированием межкишечных анастомозов</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правосторонняя гемиколэктомия с расширенной лимфаденэктомией</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сигмовидной кишки с расширенной лимфаденэктомией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правосторонняя гемиколэктомия с резекцией легкого</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левосторонняя гемиколэктомия с расширенной лимфаденэктомией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прямой кишки с резекцией печени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прямой кишки с расширенной лимфаденэктомией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комбинированная резекция прямой кишки с резекцией соседних органов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расширенно-комбинированная брюшно-промежностная экстирпация прямой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комбинированная брюшно-анальная резекция прямой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C22, C23, C24</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местнораспространенные первичные и метастатические опухоли печени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гемигепатэктомия комбинированная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печени с реконструктивно-пластическим компонентом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печени комбинированная с ангиопластикой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анатомические и атипичные резекции печени с применением радиочастотной термоаблации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правосторонняя гемигепатэктомия с применением радиочастотной термоаблации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левосторонняя гемигепатэктомия с применением радиочастотной термоаблации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правосторонняя гемигепатэктомия с применением радиочастотной термоаблации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левосторонняя гемигепатэктомия с применением радиочастотной термоаблации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изолированная гипертермическая хемиоперфузия печени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медианная резекция печени с применением радиочастотной термоаблации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правосторонняя гемигепатэктомия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левосторонняя гемигепатэктомия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анатомическая резекция печени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правосторонняя гемигепатэктомия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левосторонняя гемигепатэктомия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резектабельные опухоли поджелудочной железы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расширенно-комбинированная дистальная гемипанкреатэктомия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опухоли легкого (I - III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комбинированная лобэктомия с клиновидной, циркулярной резекцией соседних бронхов (формирование межбронхиального анастомоза)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комбинированная лобэктомия, билобэктомия, пневмонэктомия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C37, C08.1, C38.2, C38.3, C78.1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C40.0, C40.1, C40.2, C40.3, C40.8, C40.9, C41.2, C41.3, C41.4, C41.8, C41.9, C79.5, C43.5</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тела позвонка с реконструктивно-пластическим компонентом</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декомпрессивная ламинэктомия позвонков с фиксацией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C43, C44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кожи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местнораспространенные и диссеминированные формы первичных и рецидивных неорганных опухолей забрюшинного пространства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первичных и рецидивных неорганных забрюшинных опухолей комбинированное</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C49.1, C49.2, C49.3, C49.5, C49.6, C47.1, C47.2, C47.3, C47.5, C43.5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изолированная гипертермическая регионарная химиоперфузия конечностей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молочной железы (0 - IV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молочной железы с определением "сторожевого" лимфоузла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шейки матки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экстирпация культи шейки матки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C54</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экстирпация матки с тазовой и парааортальной лимфаденэктомией, субтотальной резекцией большого сальника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экстирпация матки с тазовой лимфаденэктомией и интраоперационной лучевой терапией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C56</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w:t>
            </w:r>
            <w:r w:rsidRPr="00E020E6">
              <w:rPr>
                <w:rFonts w:ascii="Times New Roman" w:hAnsi="Times New Roman" w:cs="Times New Roman"/>
              </w:rPr>
              <w:lastRenderedPageBreak/>
              <w:t>ния яичников (I - IV стадия). Рецидивы злокачественных новообразований яичников</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комбинированные циторедуктивные операции при </w:t>
            </w:r>
            <w:r w:rsidRPr="00E020E6">
              <w:rPr>
                <w:rFonts w:ascii="Times New Roman" w:hAnsi="Times New Roman" w:cs="Times New Roman"/>
              </w:rPr>
              <w:lastRenderedPageBreak/>
              <w:t>злокачественных новообразованиях яичников</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циторедуктивные операции с внутрибрюшной гипертермической химиотерапией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C53, C54, C56, C57.8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рецидивы злокачественного новообразования тела матки, шейки матки и яичников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рецидивных опухолей малого таза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полового члена (I - IV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ампутация полового члена, двусторонняя подвздошно-пахово-бедренная лимфаденэктомия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локализованные злокачественные новообразования предстательной железы (I - II стадия), T1-2cN0M0</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криодеструкция опухоли предстательной железы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яичка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забрюшинная лимфаденэктомия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C64</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почки (III - IV стадия)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нефрэктомия с тромбэктомией</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радикальная нефрэктомия с расширенной забрюшинной лимфаденэктомией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радикальная нефрэктомия с резекцией соседних органов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почки (I - II стадия)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криодеструкция злокачественных новообразований почки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почки с применением физических методов воздействия (радиочастотная аблация, интерстициальная лазерная аблация)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мочевого пузыря (I - IV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цистпростатвезикулэктомия с расширенной лимфаденэктомией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надпочечника I - III стадия (T1a-T3aNxMo)</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рецидивной опухоли надпочечника с расширенной лимфаденэктомией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надпочечника (III - IV стадия)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расширенная адреналэктомия или адреналэктомия с резекцией соседних органов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метастатическое поражение легкого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изолированная регионарная гипертермическая химиоперфузия легкого</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С17, С23, С24, C25, С48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w:t>
            </w:r>
            <w:r w:rsidRPr="00E020E6">
              <w:rPr>
                <w:rFonts w:ascii="Times New Roman" w:hAnsi="Times New Roman" w:cs="Times New Roman"/>
              </w:rPr>
              <w:lastRenderedPageBreak/>
              <w:t>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диссеминированные формы злокачественных новообразований двенадцатиперстной и тонкой кишки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bookmarkStart w:id="1" w:name="_Hlk209438576"/>
            <w:r w:rsidRPr="00E020E6">
              <w:rPr>
                <w:rFonts w:ascii="Times New Roman" w:hAnsi="Times New Roman" w:cs="Times New Roman"/>
              </w:rPr>
              <w:t>чрескожный энергетический нейролизис чревного сплетения под рентгентелевизионным контролем</w:t>
            </w:r>
            <w:bookmarkEnd w:id="1"/>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22.</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в том числе у детей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146608</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C25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C40, C41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метастатическое поражение костей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C48, C49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C50, C67, C74, C73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C61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локализованные злокачественные новообразования предстательной железы I - II стадия (T1-2cN0M0)</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C81 - C90, C91.0, C91.5 - C91.9, C92, C93, C94.0, C94.2 - C94.7, C95, C96.9, C00 - C14, C15 - C21, C22, C23 - C26, C30 - C32, C34, C37, C38, C39, C40, C41, </w:t>
            </w:r>
            <w:r w:rsidRPr="00E020E6">
              <w:rPr>
                <w:rFonts w:ascii="Times New Roman" w:hAnsi="Times New Roman" w:cs="Times New Roman"/>
              </w:rPr>
              <w:lastRenderedPageBreak/>
              <w:t>C45, C46, C47, C48, C49, C51 - C58, C60 - C69, C71 - C79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w:t>
            </w:r>
            <w:r w:rsidRPr="00E020E6">
              <w:rPr>
                <w:rFonts w:ascii="Times New Roman" w:hAnsi="Times New Roman" w:cs="Times New Roman"/>
              </w:rPr>
              <w:lastRenderedPageBreak/>
              <w:t>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192038</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24.</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C81 - C96, D45 - D47, E85.8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533914</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Дистанционная лучевая терапия в радиотерапевтических отделе</w:t>
            </w:r>
            <w:r w:rsidRPr="00E020E6">
              <w:rPr>
                <w:rFonts w:ascii="Times New Roman" w:hAnsi="Times New Roman" w:cs="Times New Roman"/>
              </w:rPr>
              <w:lastRenderedPageBreak/>
              <w:t>ниях при злокачественных новообразованиях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C00 - C25, C30, C31, C32, C33, </w:t>
            </w:r>
            <w:r w:rsidRPr="00E020E6">
              <w:rPr>
                <w:rFonts w:ascii="Times New Roman" w:hAnsi="Times New Roman" w:cs="Times New Roman"/>
              </w:rPr>
              <w:lastRenderedPageBreak/>
              <w:t>C34, C37, C39, C40, C41, C44, C48, C49, C50, C51, C55, C60, C61, C64, C67, C68, C73, C74, C77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злокачественные новообразования головы и шеи, трахеи, брон</w:t>
            </w:r>
            <w:r w:rsidRPr="00E020E6">
              <w:rPr>
                <w:rFonts w:ascii="Times New Roman" w:hAnsi="Times New Roman" w:cs="Times New Roman"/>
              </w:rPr>
              <w:lastRenderedPageBreak/>
              <w:t>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конформная дистанционная лучевая терапия, в том числе </w:t>
            </w:r>
            <w:r w:rsidRPr="00E020E6">
              <w:rPr>
                <w:rFonts w:ascii="Times New Roman" w:hAnsi="Times New Roman" w:cs="Times New Roman"/>
              </w:rPr>
              <w:lastRenderedPageBreak/>
              <w:t>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102227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C51, C52, C53, C54, C55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w:t>
            </w:r>
            <w:r w:rsidRPr="00E020E6">
              <w:rPr>
                <w:rFonts w:ascii="Times New Roman" w:hAnsi="Times New Roman" w:cs="Times New Roman"/>
              </w:rPr>
              <w:lastRenderedPageBreak/>
              <w:t>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C70 - C72, C75.1, C75.3, C79.3, C79.4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C81 - C85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лимфоидной ткани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w:t>
            </w:r>
            <w:r w:rsidRPr="00E020E6">
              <w:rPr>
                <w:rFonts w:ascii="Times New Roman" w:hAnsi="Times New Roman" w:cs="Times New Roman"/>
              </w:rPr>
              <w:lastRenderedPageBreak/>
              <w:t>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26.</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C00 - C25, C30, C31, C32, C33, C34, C37, C39, C40, C41, C44, C48, C49, C50, C51, C55, C60, C61, C64, C67, C68, C73, C74, C77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230497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C51 - C55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C70, C71, C72, C75.1, C75.3, C79.3, C79.4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C81 - C85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лимфоидной ткани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конформная дистанционная лучевая терапия, в том числе </w:t>
            </w:r>
            <w:r w:rsidRPr="00E020E6">
              <w:rPr>
                <w:rFonts w:ascii="Times New Roman" w:hAnsi="Times New Roman" w:cs="Times New Roman"/>
              </w:rPr>
              <w:lastRenderedPageBreak/>
              <w:t>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C00 - C25, C30 - C34, C37, C39, C40, C41, C44, C48, C49, C50, C51, C55, C60, C61, C64, C67, C68, C73, C74, C77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306409</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C51 - C55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w:t>
            </w:r>
            <w:r w:rsidRPr="00E020E6">
              <w:rPr>
                <w:rFonts w:ascii="Times New Roman" w:hAnsi="Times New Roman" w:cs="Times New Roman"/>
              </w:rPr>
              <w:lastRenderedPageBreak/>
              <w:t>раортальные или паховые лимфоузлы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w:t>
            </w:r>
            <w:r w:rsidRPr="00E020E6">
              <w:rPr>
                <w:rFonts w:ascii="Times New Roman" w:hAnsi="Times New Roman" w:cs="Times New Roman"/>
              </w:rPr>
              <w:lastRenderedPageBreak/>
              <w:t>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C57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C70, C71, C72, C75.1, C75.3, C79.3, C79.4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C81 - C85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лимфоидной ткани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28.</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Видеоэндоскопические внутриполосные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 xml:space="preserve">С67, С79.1, </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злокачественные новообразования мочевого пузыря I ст. (Ta, TL, Tis)</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фотодинамическая терапия при раке мочевого пузыря</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138403</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 xml:space="preserve">С67, С79.1, </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злокачественные новообразования мочевого пузыря I ст. (Ta, TL, Tis)</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трансуретральная резекция с фотодинамической терапией при раке мочевого пузыря</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С15, С16.0,</w:t>
            </w:r>
            <w:r w:rsidRPr="002C6B93">
              <w:t xml:space="preserve"> </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злокачественные новообразования пищевода и кардии: TL, Tis, стенозирующий рак</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фотодинамическая терапия при раке пищевода и кардии</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Оториноларингология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29.</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звукопроводящем аппарате уха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H66.1, H66.2, Q16, H80.0, H80.1, </w:t>
            </w:r>
            <w:r w:rsidRPr="00E020E6">
              <w:rPr>
                <w:rFonts w:ascii="Times New Roman" w:hAnsi="Times New Roman" w:cs="Times New Roman"/>
                <w:lang w:val="en-US"/>
              </w:rPr>
              <w:lastRenderedPageBreak/>
              <w:t>H80.9, H74.0, H74.1, H74.2, H74.3, H90, H61.3, H61,8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хронический туботимпальный гнойный средний отит. Хронический эпитимпано-антральный </w:t>
            </w:r>
            <w:r w:rsidRPr="00E020E6">
              <w:rPr>
                <w:rFonts w:ascii="Times New Roman" w:hAnsi="Times New Roman" w:cs="Times New Roman"/>
              </w:rPr>
              <w:lastRenderedPageBreak/>
              <w:t>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анатомических структур и звукопроводящего аппарата среднего уха с применением микрохи</w:t>
            </w:r>
            <w:r w:rsidRPr="00E020E6">
              <w:rPr>
                <w:rFonts w:ascii="Times New Roman" w:hAnsi="Times New Roman" w:cs="Times New Roman"/>
              </w:rPr>
              <w:lastRenderedPageBreak/>
              <w:t>ругической и/или видеоэндоскопической техники, аутотканей и металлических или других протезов</w:t>
            </w:r>
          </w:p>
          <w:p w:rsidR="00631F66" w:rsidRPr="00E020E6" w:rsidRDefault="00631F66" w:rsidP="00631F66">
            <w:pPr>
              <w:pStyle w:val="ConsPlusNormal"/>
              <w:rPr>
                <w:rFonts w:ascii="Times New Roman" w:hAnsi="Times New Roman" w:cs="Times New Roman"/>
              </w:rPr>
            </w:pP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реконструктивная операция при врожденных аномалиях развития и/или приобретенном костном или мягкотканном стенозе наружного слухового прохода с применением микрохирургической и/или видеоэндоскопической и другой техники,</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аутотканей, металлических или других протезов</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157993</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слухоулучшающие операции с применением частично имплантируемого устройства костной проводимости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стапедопластика при патологическом процессе, врожденном или приобретенном, с вовлечением окна преддве</w:t>
            </w:r>
            <w:r w:rsidRPr="00E020E6">
              <w:rPr>
                <w:rFonts w:ascii="Times New Roman" w:hAnsi="Times New Roman" w:cs="Times New Roman"/>
              </w:rPr>
              <w:lastRenderedPageBreak/>
              <w:t>рия, с применением аутотканей, металлических или других протезов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30.</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болезни Меньера и других нарушений вестибулярной функции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H81.0, H81.1, H81.2, H83.1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Меньера. Доброкачественное пароксизмальное головокружение. Вестибулярный нейронит. Фистула лабиринта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селективная нейротомия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92818</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хронических воспалительных заболеваний носа, околоносовых пазух и глотки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J32.0, J32.1, J32.2, J32.3 J32.4, J33.1, J35.1, J35.2, J35.3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bCs/>
              </w:rPr>
              <w:t>хронические воспалительные заболевания полости носа, придаточных пазух носа, пазух клиновидной кости и глотки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Реконструктивно-пластическое восстановление функции гортани и трахеи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J38.6, D14.1, D14.2, J38.0, J38.3, R49.0, R49.1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эндоларингеальные реконструктивно-пластические вмешательства на голосовых </w:t>
            </w:r>
            <w:r w:rsidRPr="00E020E6">
              <w:rPr>
                <w:rFonts w:ascii="Times New Roman" w:hAnsi="Times New Roman" w:cs="Times New Roman"/>
              </w:rPr>
              <w:lastRenderedPageBreak/>
              <w:t>складках с использованием имплантатов и аллогенных материалов с применением микрохирургической техники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ларинготрахеопластика при доброкачественных новообразованиях гортани, параличе голосовых складок и гортани, стенозе гортани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Хирургические вмешательства по реконструкции и восстановлению анатомической целостности структур носа и околоносовых пазух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T90.2, M95.0, J34.8, Q30.0, Q30.3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последствия перелома черепа и костей лица. Приобретенная деформация носа. Перфорация перегородки носа. Атрезия хоан</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реконструктивно-пластическая операция с использованием видеоэндоскопической и другой техники, костных, хрящевых и/или мягкотканных аутотрансплантатов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31.</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доброкачественных новообразований среднего уха, полости носа и придаточных пазух, гортани и глотки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D14.0, D14.1, D10.0 - D10.9</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доброкачественное новообразование среднего уха, полости носа и придаточных пазух, гортани и глотки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удаление новообразования с применением микрохирургической и/или эндоскопической, </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шейверной, лазерной и/или другой техники и при необходимости одномоментно фотодинамическая терапия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186033</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lastRenderedPageBreak/>
              <w:t>Офтальмология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32.</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H26.0 - H26.4, H40.1 - H40.8, Q15.0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85982</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подшивание цилиарного тела с задней трепанацией склеры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E10.3, E11.3, H25.0 - H25.9, H26.0 - H26.4, H27.0, H28, H30.0 - H30.9, H31.3, H32.8, H33.0 - H33.5, H34.8, H35.2 - H35.4, H36.8, H43.1, H43.3, H44.0, H44.1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w:t>
            </w:r>
            <w:r w:rsidRPr="00E020E6">
              <w:rPr>
                <w:rFonts w:ascii="Times New Roman" w:hAnsi="Times New Roman" w:cs="Times New Roman"/>
              </w:rPr>
              <w:lastRenderedPageBreak/>
              <w:t>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эписклеральное круговое и (или) локальное пломбирование в сочетании с транспупиллярной лазеркоагуляцией сетчатки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H02.0 - H02.5, H04.0 - H04.6, H05.0 - H05.5, H11.2, H21.5, H27.0, H27.1, H26.0 - H26.9, H31.3, H40.3, S00.1, S00.2, S02.30, S02.31, S02.80, S02.81, S04.0 - S04.5, S05.0 - S05.9, T26.0 - T26.9, H44.0 - H44.8, T85.2, T85.3, T90.4, </w:t>
            </w:r>
            <w:r w:rsidRPr="00E020E6">
              <w:rPr>
                <w:rFonts w:ascii="Times New Roman" w:hAnsi="Times New Roman" w:cs="Times New Roman"/>
                <w:lang w:val="en-US"/>
              </w:rPr>
              <w:lastRenderedPageBreak/>
              <w:t>T95.0, T95.8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w:t>
            </w:r>
            <w:r w:rsidRPr="00E020E6">
              <w:rPr>
                <w:rFonts w:ascii="Times New Roman" w:hAnsi="Times New Roman" w:cs="Times New Roman"/>
              </w:rPr>
              <w:lastRenderedPageBreak/>
              <w:t>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дренажа при посттравматической глаукоме</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трансплантация амниотической мембраны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C43.1, C44.1, C69, C72.3, D31.5, D31.6, Q10.7, Q11.0 - Q11.2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операции на экстраокулярных мышцах при новообразованиях орбиты</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радиоэксцизия, в том числе с одномоментной реконструктивной пластикой, при новообразованиях придаточного аппарата глаза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лазерэксцизия с одномоментной реконструктивной пластикой при новообразованиях придаточного аппарата глаза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радиоэксцизия с лазериспарением при новообразованиях придаточного аппарата </w:t>
            </w:r>
            <w:r w:rsidRPr="00E020E6">
              <w:rPr>
                <w:rFonts w:ascii="Times New Roman" w:hAnsi="Times New Roman" w:cs="Times New Roman"/>
              </w:rPr>
              <w:lastRenderedPageBreak/>
              <w:t>глаза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лазерэксцизия, в том числе с лазериспарением, при новообразованиях придаточного аппарата глаза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транспупиллярная термотерапия, в том числе с ограничительной лазеркоагуляцией при новообразованиях глаза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криодеструкция при новообразованиях глаза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H35.2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и (или) лучевое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модифицированная синустрабекулэктомия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транспупиллярная лазеркоагуляция вторичных ретинальных дистрофий и ретиношизиса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корепраксия (создание искусственного зрачка)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иридокореопластика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витреошвартотомия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лазерные комбинированные операции на структурах угла передней камеры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деструкция зрачковой мембраны с коагуляцией (без коагуляции) сосудов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33.</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H26.0, H26.1, H26.2, H26.4, H27.0, H33.0, H33.2 - 33.5, H35.1, H40.3, H40.4, H40.5, H43.1, H43.3, H49.9, Q10.0, Q10.1, Q10.4 - Q10.7, Q11.1, Q12.0, Q12.1, Q12.3, Q12.4, Q12.8, Q13.0, Q13.3, Q13.4, </w:t>
            </w:r>
            <w:r w:rsidRPr="00E020E6">
              <w:rPr>
                <w:rFonts w:ascii="Times New Roman" w:hAnsi="Times New Roman" w:cs="Times New Roman"/>
              </w:rPr>
              <w:lastRenderedPageBreak/>
              <w:t>Q13.8, Q14.0, Q14.1, Q14.3, Q15.0, H02.0 - H02.5, H04.5, H05.3, H11.2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w:t>
            </w:r>
            <w:r w:rsidRPr="00E020E6">
              <w:rPr>
                <w:rFonts w:ascii="Times New Roman" w:hAnsi="Times New Roman" w:cs="Times New Roman"/>
              </w:rPr>
              <w:lastRenderedPageBreak/>
              <w:t>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устранение врожденного птоза верхнего века подвешиванием или укорочением леватора</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124702</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исправление косоглазия с пластикой экстраокулярных мышц</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панретинальная лазеркоагуляция сетчатки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модифицированная синустрабекулэктомия, в том числе с задней трепанацией склеры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корепраксия (создание искусственного зрачка)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иридокореопластика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витреошвартотомия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лазерные комбинированные операции на структурах угла передней камеры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лазерная деструкция зрачковой мембраны, в том числе с коагуляцией сосудов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34.</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H16.0, H17.0 - H17.9, H18.0 - H18.9</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трансплантация амниотической мембраны</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120938</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интенсивное консервативное лечение язвы роговицы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H02.0 - H02.5, H04.0 - H04.6, H05.0 - H05.5, H11.2, H21.5, H27.0, H27.1, H26.0 - H26.9, H31.3, </w:t>
            </w:r>
            <w:r w:rsidRPr="00E020E6">
              <w:rPr>
                <w:rFonts w:ascii="Times New Roman" w:hAnsi="Times New Roman" w:cs="Times New Roman"/>
                <w:lang w:val="en-US"/>
              </w:rPr>
              <w:lastRenderedPageBreak/>
              <w:t>H40.3, S00.1, S00.2, S02.3, S04.0 - S04.5, S05.0 - S05.9, T26.0 - T26.9, H44.0 - H44.8, T85.2, T85.3, T90.4, T95.0, T95.8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w:t>
            </w:r>
            <w:r w:rsidRPr="00E020E6">
              <w:rPr>
                <w:rFonts w:ascii="Times New Roman" w:hAnsi="Times New Roman" w:cs="Times New Roman"/>
              </w:rPr>
              <w:lastRenderedPageBreak/>
              <w:t>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подвывихнутого хрусталика с имплантацией различных моделей интраокулярной линзы</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124315</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lastRenderedPageBreak/>
              <w:t>36.</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Транспупиллярная, микроинвазивная энергетическая оптико- реконструтивная, лазерная  хирургия при патологии глазного дна различного генеза</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H36.0, Н34.8, Н35.2, Н33.0, Н33.1, Н33.2, Н33.4, Н33.5, Н35.4</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 регресса новообразованных сосудов у взрослых; дистрофические изменения на периферии глазного дна и/или разрывами сетчатки и/или отслойкой сетчатки у взрослых</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лазерная коагуляция глазного дна в навигационном режиме с мультимодальной визуализацией</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50999</w:t>
            </w:r>
          </w:p>
        </w:tc>
      </w:tr>
      <w:tr w:rsidR="00631F66" w:rsidRPr="002C6B93"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lastRenderedPageBreak/>
              <w:t>37.</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Комплексное хирургическое лечение прогрессирующей миопии с использованием технологий стабилизации склерального коллагена</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H52.1, Н35.4, Н44.2</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дети и взрослые со снижением зрения,обусловленным прогрессирующей миопией,осложненной</w:t>
            </w:r>
          </w:p>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периферической витреохориоретинальной дистрофией (ПВХРДи/или центральной хориоретинальной дистрофией)</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70504</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38.</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Реконструктивно-пластическая хирургия конъюнктивальной полости при рубцовых и дегенеративных изменениях конъюнктивы</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H11.0, H11.1, H11.2, H11.8, Н11.9, Q11.0, D31.0</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рубцовые и дегенеративные  изменения конъюнктивы, возникающие вследствие рецидивирующих и/ или послеоперационных  изменений и осложнений бульбарной конъюнктивы у взрослых</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аутопластика свободным лоскутом конъюнктивы</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57509</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Педиатрия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E83.0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Вильсона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118527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K90.0, K90.4, K90.8, </w:t>
            </w:r>
            <w:r w:rsidRPr="00E020E6">
              <w:rPr>
                <w:rFonts w:ascii="Times New Roman" w:hAnsi="Times New Roman" w:cs="Times New Roman"/>
              </w:rPr>
              <w:lastRenderedPageBreak/>
              <w:t>K90.9, K63.8, E73, E74.3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тяжелые формы мальабсорбции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с применением гормональ</w:t>
            </w:r>
            <w:r w:rsidRPr="00E020E6">
              <w:rPr>
                <w:rFonts w:ascii="Times New Roman" w:hAnsi="Times New Roman" w:cs="Times New Roman"/>
              </w:rPr>
              <w:lastRenderedPageBreak/>
              <w:t>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E75.5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иммуносупрессивное лечение локальных и распространенных форм системного склероза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M34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системный склероз (локальные и распространенные формы)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40.</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N04, N07, N25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238060</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41.</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I27.0, I27.8, I30.0, I30.9, I31.0, I31.1, I33.0, I33.9, I34.0, I34.2, I35.1, I35.2, I36.0, I36.1, I36.2, I42, I44.2, I45.6, I45.8, I47.0, I47.1, I47.2, I47.9, I48, I49.0, I49.3, I49.5, I49.8, I51.4, Q21.1, Q23.0, Q23.1, Q23.2, Q23.3, </w:t>
            </w:r>
            <w:r w:rsidRPr="00E020E6">
              <w:rPr>
                <w:rFonts w:ascii="Times New Roman" w:hAnsi="Times New Roman" w:cs="Times New Roman"/>
                <w:lang w:val="en-US"/>
              </w:rPr>
              <w:lastRenderedPageBreak/>
              <w:t>Q24.5, Q25.1, Q25.3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w:t>
            </w:r>
            <w:r w:rsidRPr="00E020E6">
              <w:rPr>
                <w:rFonts w:ascii="Times New Roman" w:hAnsi="Times New Roman" w:cs="Times New Roman"/>
              </w:rPr>
              <w:lastRenderedPageBreak/>
              <w:t>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w:t>
            </w:r>
            <w:r w:rsidRPr="00E020E6">
              <w:rPr>
                <w:rFonts w:ascii="Times New Roman" w:hAnsi="Times New Roman" w:cs="Times New Roman"/>
              </w:rPr>
              <w:lastRenderedPageBreak/>
              <w:t>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139731</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42.</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E10, E13, E14, E16.1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235889</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Поликомпонентное лечение юношеского артрита с инициацией или заменой генно-инженерных </w:t>
            </w:r>
            <w:r w:rsidRPr="00E020E6">
              <w:rPr>
                <w:rFonts w:ascii="Times New Roman" w:hAnsi="Times New Roman" w:cs="Times New Roman"/>
              </w:rPr>
              <w:lastRenderedPageBreak/>
              <w:t>биологических лекарственных препаратов или селективных иммунодепрессантов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M08.1, M08.3, M08.4, M09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юношеский артрит с высокой (средней) степенью активности воспалительного процесса и </w:t>
            </w:r>
            <w:r w:rsidRPr="00E020E6">
              <w:rPr>
                <w:rFonts w:ascii="Times New Roman" w:hAnsi="Times New Roman" w:cs="Times New Roman"/>
              </w:rPr>
              <w:lastRenderedPageBreak/>
              <w:t>(или) резистентностью к проводимому лекарственному лечению</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поликомпонентная терапия с инициацией или заменой </w:t>
            </w:r>
            <w:r w:rsidRPr="00E020E6">
              <w:rPr>
                <w:rFonts w:ascii="Times New Roman" w:hAnsi="Times New Roman" w:cs="Times New Roman"/>
              </w:rPr>
              <w:lastRenderedPageBreak/>
              <w:t>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233873</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Q32.0, Q32.2, Q32.3, Q32.4, Q33, P27.1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w:t>
            </w:r>
            <w:r w:rsidRPr="00E020E6">
              <w:rPr>
                <w:rFonts w:ascii="Times New Roman" w:hAnsi="Times New Roman" w:cs="Times New Roman"/>
              </w:rPr>
              <w:lastRenderedPageBreak/>
              <w:t>аномалии (пороки развития) легкого. Агенезия легкого. Врожденная бронхоэктазия. Синдром Вильямса - Кэмпбелла. Бронхолегочная дисплазия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104337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K50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Крона, непрерывно-рецидивирующее течение и (или) с формированием осложнений (стенозы, свищи)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178955</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B18.0, B18.1, B18.2, B18.8, B18.9, K73.2, K73.9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вирусный гепатит с умеренной и высокой степенью активности и (или) формирова</w:t>
            </w:r>
            <w:r w:rsidRPr="00E020E6">
              <w:rPr>
                <w:rFonts w:ascii="Times New Roman" w:hAnsi="Times New Roman" w:cs="Times New Roman"/>
              </w:rPr>
              <w:lastRenderedPageBreak/>
              <w:t>нием фиброза печени и резистентностью к проводимой лекарственной терапии. Аутоиммунный гепатит</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с применением комбинированных схем иммуносупрес</w:t>
            </w:r>
            <w:r w:rsidRPr="00E020E6">
              <w:rPr>
                <w:rFonts w:ascii="Times New Roman" w:hAnsi="Times New Roman" w:cs="Times New Roman"/>
              </w:rPr>
              <w:lastRenderedPageBreak/>
              <w:t>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K51</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w:t>
            </w:r>
            <w:r w:rsidRPr="00E020E6">
              <w:rPr>
                <w:rFonts w:ascii="Times New Roman" w:hAnsi="Times New Roman" w:cs="Times New Roman"/>
              </w:rPr>
              <w:lastRenderedPageBreak/>
              <w:t>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46.</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G12.0, G31.8, G35, G36, G60, G70, G71, G80, G80.1, G80.2, G80.8, G81.1, G82.4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w:t>
            </w:r>
            <w:r w:rsidRPr="00E020E6">
              <w:rPr>
                <w:rFonts w:ascii="Times New Roman" w:hAnsi="Times New Roman" w:cs="Times New Roman"/>
              </w:rPr>
              <w:lastRenderedPageBreak/>
              <w:t>шкале GMFCS</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w:t>
            </w:r>
            <w:r w:rsidRPr="00E020E6">
              <w:rPr>
                <w:rFonts w:ascii="Times New Roman" w:hAnsi="Times New Roman" w:cs="Times New Roman"/>
              </w:rPr>
              <w:lastRenderedPageBreak/>
              <w:t>ционных и (или) нейрофункциональных методов обследования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176062</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lastRenderedPageBreak/>
              <w:t>Ревматология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M05.0, M05.1, M05.2, M05.3, M05.8, M06.0, M06.1, M06.4, M06.8, M08, M45, M32, M34, M07.2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187709</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Сердечно-сосудистая хирургия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48.</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I20.0, I20.1, I20.8, I20.9, I21.0, I21.1, I21.2, I21.3, I21.9, I22, I25, I25.0, I25.1, I25.2, I25.3, I25.4, I25.5, I25.6, I25.8, I25.9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ишемическая болезнь сердца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w:t>
            </w:r>
            <w:r w:rsidRPr="00E020E6">
              <w:rPr>
                <w:rFonts w:ascii="Times New Roman" w:hAnsi="Times New Roman" w:cs="Times New Roman"/>
              </w:rPr>
              <w:lastRenderedPageBreak/>
              <w:t>или МРК) при ишемической болезни сердца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270080</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49.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I20.0, I20.1, I20.8, I20.9, I21.0, I21.1, I21.2, I21.3, I21.9, I22, I25, I25.0, I25.1, I25.2, I25.3, I25.4, I25.5, I25.6, I25.8, I25.9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ишемическая болезнь сердца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299122</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50.</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I20.0, I20.1, I20.8, I20.9, I21.0, I21.1, I21.2, I21.3, I21.9, I22, I25, I25.0, I25.1, I25.2, I25.3, I25.4, I25.5, I25.6, I25.8, I25.9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ишемическая болезнь сердца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342826</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51.</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детей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I44.1, I44.2, I45.2, I45.3, I45.6, I46.0, I47.0, I47.1, I47.2, I47.9, I48, I49.0, I49.5, Q22.5, </w:t>
            </w:r>
            <w:r w:rsidRPr="00E020E6">
              <w:rPr>
                <w:rFonts w:ascii="Times New Roman" w:hAnsi="Times New Roman" w:cs="Times New Roman"/>
                <w:lang w:val="en-US"/>
              </w:rPr>
              <w:lastRenderedPageBreak/>
              <w:t>Q24.6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частотно-адаптированного однокамерного кардиостимулятора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353529</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52.</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I44.1, I44.2, I45.2, I45.3, I45.6, I46.0, I47.0, I47.1, I47.2, I47.9, I48, I49.0, I49.5, Q22.5, Q24.6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частотно-адаптированного двухкамерного кардиостимулятора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293277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I20.0, I21, I22, I24.0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519782</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I20.0, I20.1, I20.8, I20.9, I21.0, I21.1, I21.2, I21.3, I21.9, I22, I25, I25.0, I25.1, I25.2, I25.3, I25.4, I25.5, I25.6, I25.8, I25.9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ишемическая болезнь сердца со стенотическим или окклюзионным поражением коронарных артерий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ротационная коронарная атерэктомия, баллонная вазо дилатация с установкой 1 - 3 стентов в коронарные артерии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437173</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55.</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хронической сердечной недостаточности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I42.1, I23.3, I23.5, I23.4, I50.0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гипертрофированных мышц при обструктивной гипертрофической кардиомиопатии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812867</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левого желудочка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систем моно- и бивентрикулярного обхода желудочков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ресинхронизирующая электрокардиостимуляция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56.</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Хирургическая коррекция поражений клапанов сердца при повторном многоклапанном протезировании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I08.0, I08.1, I08.2, I08.3, I08.8, I08.9, I47.0, I47.1, I33.0, I33.9, T82.0, T82.1, T82.2, T82.3, T82.6, T82.7, T82.8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репротезирование клапанов сердца</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934114</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ререпротезирование клапанов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репротезирование и пластика клапанов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протезирование 2 и более клапанов и вмешательства на коронарных артериях (аортокоронарное шунтирование)</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57.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Трансвенозная экстракция эндокардиальных электродов у пациентов с имплантируемыми устройствами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T82.1, T82.7, T82.8, T82.9, I51.3, I39.2, I39.4, I97.8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трансвенозная экстракция эндокардиальных электродов с применением механических и (или) лазерных систем экстракции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741947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58.</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Гибридные операции при многоуровневом поражении магистральных артерий и артерий нижних конечностей у больных сахарным диабетом</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E10.5, E11.5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сахарный диабет 1 и 2 типа с многоуровневым окклюзионно-стенотическим поражением артерий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408921</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Z95.8, I50.0, I50.9, I27.8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состояние после имплантации желудочковой вспомогательной системы длительного использования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1872688</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60.</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Мониторинг после имплантирования желудочковой вспомогательной системы длительного использования у взрослых</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Z95.8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состояние после имплантации желудочковой вспомогательной системы длительного использования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1771726</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61.</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деструкция дополнительных проводящих путей и аритмогенных зон сердца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I44.1, I44.2, I45.2, I45.3, I45.6, I46.0, I47.0, I47.1, I47.2, I47.9, I48, I49.0, I49.5, Q22.5, Q24.6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деструкция дополнительных проводящих путей и аритмогенных зон сердца</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320152</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62.</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I44.1, I44.2, I45.2, I45.3, I45.6, I46.0, I47.0, I47.1, I47.2, I47.9, I48, I49.0, I49.5, Q22.5, Q24.6</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частотно-адаптированного трехкамерного кардиостимулятора</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555085</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торакоскопическая деструкция аритмогенных зон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хирургическая и (или) криодеструкция дополнительных проводящих путей и аритмогенных зон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63.</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Хирургическое лечение врожденных, ревматических и неревматических пороков клапанов сердца, </w:t>
            </w:r>
            <w:r w:rsidRPr="00E020E6">
              <w:rPr>
                <w:rFonts w:ascii="Times New Roman" w:hAnsi="Times New Roman" w:cs="Times New Roman"/>
              </w:rPr>
              <w:lastRenderedPageBreak/>
              <w:t>опухолей сердца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lastRenderedPageBreak/>
              <w:t xml:space="preserve">Q20.5, Q21.3, Q22, Q23.0 - </w:t>
            </w:r>
            <w:r w:rsidRPr="00E020E6">
              <w:rPr>
                <w:rFonts w:ascii="Times New Roman" w:hAnsi="Times New Roman" w:cs="Times New Roman"/>
                <w:lang w:val="en-US"/>
              </w:rPr>
              <w:lastRenderedPageBreak/>
              <w:t>Q23.3, Q24.4, Q25.3, I34.0, I34.1, I34.2, I35.0, I35.1, I35.2, I36.0, I36.1, I36.2, I05.0, I05.1, I05.2, I06.0, I06.1, I06.2, I07.0, I07.1, I07.2, I08.0, I08.1, I08.2, I08.3, I08.8, I08.9, D15.1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поражение клапанного аппарата сердца различного генеза (врожденные, приобретенные пороки </w:t>
            </w:r>
            <w:r w:rsidRPr="00E020E6">
              <w:rPr>
                <w:rFonts w:ascii="Times New Roman" w:hAnsi="Times New Roman" w:cs="Times New Roman"/>
              </w:rPr>
              <w:lastRenderedPageBreak/>
              <w:t>сердца, опухоли сердца)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клапанов в условиях искусственного кровообращения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568484</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протезирование 3 клапанов у больного без инфекционного эндокардита или 1 - 2 клапанов у больного с инфекционным эндокардитом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782E9E"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64.</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Эндоваскулярная деструкция дополнительных проводящих путей и аритмогенных зон сердца</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I47.2, I45.6, I48.0, I48.1, I48.2, I48.4, I48.9, I49.3</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пароксизмальные и персистирующие нарущения ритма и проводимости различного генеза, в том числе рецидивирующие</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 xml:space="preserve">эндоваскулярная деструкция  проводящих путей и аритмогенных зон сердца эндоваскулярным доступом с использованием  навигационной системы картирования </w:t>
            </w:r>
            <w:r w:rsidRPr="002C6B93">
              <w:rPr>
                <w:rFonts w:ascii="Times New Roman" w:hAnsi="Times New Roman" w:cs="Times New Roman"/>
              </w:rPr>
              <w:lastRenderedPageBreak/>
              <w:t>сердца</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lastRenderedPageBreak/>
              <w:t>610080</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lastRenderedPageBreak/>
              <w:t>65.</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Эндоваскулярная, хирургическая коррекция нарушений ритма сердца с заменой ранее имплантированного кардиовертера-дефибриллятора</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lang w:val="en-US"/>
              </w:rPr>
            </w:pPr>
            <w:r w:rsidRPr="002C6B93">
              <w:rPr>
                <w:rFonts w:ascii="Times New Roman" w:hAnsi="Times New Roman" w:cs="Times New Roman"/>
                <w:lang w:val="en-US"/>
              </w:rPr>
              <w:t>I44.1, I44.2, I45.2, I45.3, I45.6, I46.0, I47.0, I47.1, I47.2, I47.9, I48, I49.0, I49.5, Q22.5, Q24.6</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 xml:space="preserve">нарушения ритма и проводимости различного генеза, сопровождающиеся гемодинамическими </w:t>
            </w:r>
          </w:p>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расстройствами и отсутствием эффекта от лечения лекарственными препаратами</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замена ранее имплантированного однокамерного кардиовертера-дефибриллятора</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869420</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lang w:val="en-US"/>
              </w:rPr>
            </w:pP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замена ранее имплантированного двухкамерного кардиовертера-дефибриллятора</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замена ранее имплантированного трехкамерного кардиовертера-дефибриллятора</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2C6B93" w:rsidRDefault="00631F66" w:rsidP="00631F66">
            <w:pPr>
              <w:pStyle w:val="ConsPlusNormal"/>
              <w:jc w:val="center"/>
              <w:outlineLvl w:val="3"/>
              <w:rPr>
                <w:rFonts w:ascii="Times New Roman" w:hAnsi="Times New Roman" w:cs="Times New Roman"/>
              </w:rPr>
            </w:pPr>
            <w:r w:rsidRPr="002C6B93">
              <w:rPr>
                <w:rFonts w:ascii="Times New Roman" w:hAnsi="Times New Roman" w:cs="Times New Roman"/>
              </w:rPr>
              <w:t>Торакальная хирургия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66.</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Эндоскопические и эндоваскулярные операции на органах грудной полости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I27.0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первичная легочная гипертензия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атриосептостомия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196674</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I37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стеноз клапана легочной артерии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баллонная ангиопластика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Видеоторакоскопические операции на органах грудной полости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J43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эмфизема легкого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видеоторакоскопическая резекция легких при осложненной эмфиземе</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67.</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Расширенные и реконструктивно-пластические операции на органах грудной полости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J43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эмфизема легкого</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гигантских булл легкого</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341136</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Травматология и ортопедия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68.</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B67, D16, D18, M88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186341</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M42, M43, M45, M46, M48, M50, M51, M53, M92, M93, M95, Q76.2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M00, M01, M03.0, M12.5, M17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выраженное нарушение функции крупного сустава конечности любой этиологии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артродез крупных суставов конечностей с различными видами фиксации и остеосинтеза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Реконструктивно-пластические операции при комбинированных дефектах и деформациях дистальных отделов конечностей с </w:t>
            </w:r>
            <w:r w:rsidRPr="00E020E6">
              <w:rPr>
                <w:rFonts w:ascii="Times New Roman" w:hAnsi="Times New Roman" w:cs="Times New Roman"/>
              </w:rPr>
              <w:lastRenderedPageBreak/>
              <w:t>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lastRenderedPageBreak/>
              <w:t xml:space="preserve">M24.6, Z98.1, G80.1, G80.2, M21.0, M21.2, </w:t>
            </w:r>
            <w:r w:rsidRPr="00E020E6">
              <w:rPr>
                <w:rFonts w:ascii="Times New Roman" w:hAnsi="Times New Roman" w:cs="Times New Roman"/>
                <w:lang w:val="en-US"/>
              </w:rPr>
              <w:lastRenderedPageBreak/>
              <w:t>M21.4, M21.5, M21.9, Q68.1, Q72.5, Q72.6, Q72.8, Q72.9, Q74.2, Q74.3, Q74.8, Q77.7, Q87.3, G11.4, G12.1, G80.9, S44, S45, S46, S50, M19.1, M20.1, M20.5, Q05.9, Q66.0, Q66.5, Q66.8, Q68.2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врожденные и приобретенные дефекты и деформации стопы и кисти, предплечья различной этиологии у взрослых. Любой этиологии деформации стопы и </w:t>
            </w:r>
            <w:r w:rsidRPr="00E020E6">
              <w:rPr>
                <w:rFonts w:ascii="Times New Roman" w:hAnsi="Times New Roman" w:cs="Times New Roman"/>
              </w:rPr>
              <w:lastRenderedPageBreak/>
              <w:t>кисти у детей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артролиз и артродез суставов кисти с различными видами чрескостного, накостного и интрамедуллярного остеосинтеза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S70.7, S70.9, S71, S72, S77, S79, S42, S43, S47, S49, S50, M99.9, M21.6, M95.1, M21.8, M21.9, Q66, </w:t>
            </w:r>
            <w:r w:rsidRPr="00E020E6">
              <w:rPr>
                <w:rFonts w:ascii="Times New Roman" w:hAnsi="Times New Roman" w:cs="Times New Roman"/>
                <w:lang w:val="en-US"/>
              </w:rPr>
              <w:lastRenderedPageBreak/>
              <w:t>Q78, M86, G11.4, G12.1, G80.9, G80.1, G80.2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w:t>
            </w:r>
            <w:r w:rsidRPr="00E020E6">
              <w:rPr>
                <w:rFonts w:ascii="Times New Roman" w:hAnsi="Times New Roman" w:cs="Times New Roman"/>
              </w:rPr>
              <w:lastRenderedPageBreak/>
              <w:t>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чрескостный остеосинтез с использованием метода цифрового анализа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чрескостный остеосинтез методом компоновок аппаратов с использованием модульной трансформации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корригирующие остеотомии костей верхних и нижних </w:t>
            </w:r>
            <w:r w:rsidRPr="00E020E6">
              <w:rPr>
                <w:rFonts w:ascii="Times New Roman" w:hAnsi="Times New Roman" w:cs="Times New Roman"/>
              </w:rPr>
              <w:lastRenderedPageBreak/>
              <w:t>конечностей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комбинированное и последовательное использование чрескостного и блокируемого интрамедуллярного или накостного остеосинтеза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M24.6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анкилоз крупного сустава в порочном положении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корригирующие остеотомии с фиксацией имплантатами или аппаратами внешней фиксации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69.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A18.0, S12.0, S12.1, S13, S14, S19, S22.0, S22.1, S23, S24, S32.0, S32.1, S33, S34, T08, T09, T85, T91, M80, M81, M82, M86, M85, M87, M96, M99, Q67, Q76.0, Q76.1, Q76.4, Q77, Q76.3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385767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70.</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Эндопротезирование коленных </w:t>
            </w:r>
            <w:r w:rsidRPr="00E020E6">
              <w:rPr>
                <w:rFonts w:ascii="Times New Roman" w:hAnsi="Times New Roman" w:cs="Times New Roman"/>
              </w:rPr>
              <w:lastRenderedPageBreak/>
              <w:t>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M17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деформирующий артроз в сочетании с посттравматическими и </w:t>
            </w:r>
            <w:r w:rsidRPr="00E020E6">
              <w:rPr>
                <w:rFonts w:ascii="Times New Roman" w:hAnsi="Times New Roman" w:cs="Times New Roman"/>
              </w:rPr>
              <w:lastRenderedPageBreak/>
              <w:t>послеоперационными деформациями конечности на различном уровне и в различных плоскостях</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имплантация эндопротеза с </w:t>
            </w:r>
            <w:r w:rsidRPr="00E020E6">
              <w:rPr>
                <w:rFonts w:ascii="Times New Roman" w:hAnsi="Times New Roman" w:cs="Times New Roman"/>
              </w:rPr>
              <w:lastRenderedPageBreak/>
              <w:t>одновременной реконструкцией биологической оси конечности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219420</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71.</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M16</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303401</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эндопротеза, в том числе под контролем компьютерной навигации, с предварительным удалением аппаратов внешней фиксации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M16.2, M16.3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деформирующий артроз в сочетании с дисплазией сустава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w:t>
            </w:r>
            <w:r w:rsidRPr="00E020E6">
              <w:rPr>
                <w:rFonts w:ascii="Times New Roman" w:hAnsi="Times New Roman" w:cs="Times New Roman"/>
              </w:rPr>
              <w:lastRenderedPageBreak/>
              <w:t>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M16.4, M16.5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посттравматический деформирующий артроз сустава с вывихом или подвывихом</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артролиз и управляемое восстановление длины конечности посредством применения аппаратов внешней фиксации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72.</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Реконструктивные и корригирующие операции при сколиотических деформациях позвоночника </w:t>
            </w:r>
            <w:r w:rsidRPr="00E020E6">
              <w:rPr>
                <w:rFonts w:ascii="Times New Roman" w:hAnsi="Times New Roman" w:cs="Times New Roman"/>
              </w:rPr>
              <w:lastRenderedPageBreak/>
              <w:t>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M40, M41, Q67, Q76, Q77.4, Q85, </w:t>
            </w:r>
            <w:r w:rsidRPr="00E020E6">
              <w:rPr>
                <w:rFonts w:ascii="Times New Roman" w:hAnsi="Times New Roman" w:cs="Times New Roman"/>
              </w:rPr>
              <w:lastRenderedPageBreak/>
              <w:t>Q87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реберный горб. Врожденные деформации позвоночника. Врожденные деформации грудной </w:t>
            </w:r>
            <w:r w:rsidRPr="00E020E6">
              <w:rPr>
                <w:rFonts w:ascii="Times New Roman" w:hAnsi="Times New Roman" w:cs="Times New Roman"/>
              </w:rPr>
              <w:lastRenderedPageBreak/>
              <w:t>клетки. Остеохондродисплазия и спондилоэпифизарная дисплазия. Ахондроплазия. Нейрофиброматоз. Синдром Марфана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грудной клетки, в том числе с применением погружных фиксаторов</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458167</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73.</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M42, M43, M45, M46, M48, M50, M51, M53, M92, M93, M95, Q76.2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350513</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Реэндопротезирование суставов конечностей</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Z96.6, M96.6, D61, D66, D67, D68, M87.0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глубокая инфекция в области эндопротеза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495542</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нестабильность компонентов эндопротеза сустава конечности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рецидивирующие вывихи и разобщение компонентов эндопротеза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глубокая инфекция в области эндопротеза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75.</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Реплантация конечностей и их сегментов с применением микрохирургической техники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 xml:space="preserve">T11.6, T13.4 - T13.6, T14.5, T14.7, T05, S48, S58, S68, </w:t>
            </w:r>
            <w:r w:rsidRPr="00E020E6">
              <w:rPr>
                <w:rFonts w:ascii="Times New Roman" w:hAnsi="Times New Roman" w:cs="Times New Roman"/>
                <w:lang w:val="en-US"/>
              </w:rPr>
              <w:lastRenderedPageBreak/>
              <w:t>S88, S98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полное отчленение или неполное отчленение с декомпенсацией кровоснабжения различных сегментов верхней и нижней конечности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реплантация (реваскуляризация) отчлененного сегмента верхней или нижней конечности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260389</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M24.6, Z98.1, G80.1, G80.2, M21.0, M21.2, M21.4, M21.5, M21.9, Q68.1, Q72.5, Q72.6, Q72.8, Q72.9, Q74.2, Q74.3, Q74.8, Q77.7, Q87.3, G11.4, G12.1, G80.9</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T94.1, M95.8, M96, M21, M85, M21.7, M25.6, M84.1, M84.2, M95.8, Q65, Q68 - Q74, Q77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w:t>
            </w:r>
            <w:r w:rsidRPr="00E020E6">
              <w:rPr>
                <w:rFonts w:ascii="Times New Roman" w:hAnsi="Times New Roman" w:cs="Times New Roman"/>
              </w:rPr>
              <w:lastRenderedPageBreak/>
              <w:t>спастическим синдромом</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корригирующие остеотомии костей таза, верхних и нижних конечностей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M25.3, M91, M95.8, Q65.0, Q65.1, Q65.3, Q65.4, Q65.8, M16.2, M16.3, M92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дисплазии, аномалии развития, последствия травм крупных суставов, артрозы, другие юношеские остеохондрозы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631F66" w:rsidRPr="00E020E6" w:rsidRDefault="00631F66" w:rsidP="00631F66">
            <w:pPr>
              <w:pStyle w:val="ConsPlusNormal"/>
              <w:rPr>
                <w:rFonts w:ascii="Times New Roman" w:hAnsi="Times New Roman" w:cs="Times New Roman"/>
              </w:rPr>
            </w:pP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создание оптимальных взаимоотношений в суставе путем выполнения различных вариантов остеотомий бедренной и большеберцовой </w:t>
            </w:r>
            <w:r w:rsidRPr="00E020E6">
              <w:rPr>
                <w:rFonts w:ascii="Times New Roman" w:hAnsi="Times New Roman" w:cs="Times New Roman"/>
              </w:rPr>
              <w:lastRenderedPageBreak/>
              <w:t>костей с изменением их пространственного положения и фиксацией имплантатами или аппаратами внешней фиксации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Микрохирургическая пересадка комплексов тканей с восстановлением их кровоснабжения</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T92, T93, T95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свободная пересадка кровоснабжаемого комплекса тканей с использованием операционного микроскопа и прецессионной техники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76.</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M15, M17, M19, M24.1, M87, S83.3, S83.7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умеренное нарушение анатомии и функции крупного сустава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199907</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Трансплантация</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77.</w:t>
            </w:r>
          </w:p>
        </w:tc>
        <w:tc>
          <w:tcPr>
            <w:tcW w:w="3318"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Трансплантация почки</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N18.5, T86.1</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терминальная стадия поражения почек. Врожденный нефротический синдром. Отмирание и отторжение трансплантата почки</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трансплантация почки</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1299928</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Урология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78.</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Реконструктивно-пластические </w:t>
            </w:r>
            <w:r w:rsidRPr="00E020E6">
              <w:rPr>
                <w:rFonts w:ascii="Times New Roman" w:hAnsi="Times New Roman" w:cs="Times New Roman"/>
              </w:rPr>
              <w:lastRenderedPageBreak/>
              <w:t>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 xml:space="preserve">N13.0, </w:t>
            </w:r>
            <w:r w:rsidRPr="00E020E6">
              <w:rPr>
                <w:rFonts w:ascii="Times New Roman" w:hAnsi="Times New Roman" w:cs="Times New Roman"/>
              </w:rPr>
              <w:lastRenderedPageBreak/>
              <w:t>N13.1, N13.2, N35, Q54, Q64.0, Q64.1, Q62.1, Q62.2, Q62.3, Q62.7, C67, N82.1, N82.8, N82.0, N32.2, N33.8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уретропластика кожным </w:t>
            </w:r>
            <w:r w:rsidRPr="00E020E6">
              <w:rPr>
                <w:rFonts w:ascii="Times New Roman" w:hAnsi="Times New Roman" w:cs="Times New Roman"/>
              </w:rPr>
              <w:lastRenderedPageBreak/>
              <w:t>лоскутом</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lastRenderedPageBreak/>
              <w:t>132634</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кишечная пластика мочеточника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уретероцистоанастомоз (операция Боари), в том числе у детей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уретероцистоанастомоз при рецидивных формах уретерогидронефроза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уретероилеосигмостомия у детей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эндоскопическое бужирование и стентирование мочеточника у детей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цистопластика и восстановление уретры при гипоспадии, эписпадии и экстрофии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пластическое ушивание свища с анатомической реконструкцией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аппендикоцистостомия по Митрофанову у детей с нейрогенным мочевым пузырем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радикальная цистэктомия с кишечной пластикой мочевого пузыря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аугментационная цистопластика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восстановление уретры с использованием реваскуляризированного свободного лоскута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уретропластика лоскутом из слизистой рта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и закрытие свища женских половых органов (фистулопластика)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N28.1, Q61.0, N13.0, N13.1, N13.2, N28, I86.1</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экстраперитонеоскопическая простатэктомия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экстраперитонеоскопическая цистэктомия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ретроперитонеоскопическая тазовая лимфаденэктомия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ретроперитонеоскопическая нефрэктомия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ретроперитонеоскопическое иссечение кисты почки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ретроперитонеоскопическая пластика лоханочно-мочеточникового сегмента, мочеточника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ретроперитонеоскопическая нефроуретерэктомия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лапаро- и ретроперитонеоскопическая резекция почки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Рецидивные и особо сложные операции на органах мочеполовой системы</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N20.0, N20.1, N20.2, N13.0, N13.1, N13.2, Q62.1, Q62.2, Q62.3, Q62.7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перкутанная нефролитолапоксия в сочетании с лазерной литотрипсией</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79.</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R32, N31.2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196603</w:t>
            </w: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80.</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N81, R32, N48.4, N13.7, N31.2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тазового дна с использованием синтетического, сетчатого протеза при пролапсе гениталий у женщин</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130152</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Хирургия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81.</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расширен</w:t>
            </w:r>
            <w:r w:rsidRPr="00E020E6">
              <w:rPr>
                <w:rFonts w:ascii="Times New Roman" w:hAnsi="Times New Roman" w:cs="Times New Roman"/>
              </w:rPr>
              <w:lastRenderedPageBreak/>
              <w:t>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K86.0 - K86.8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заболевания поджелудочной железы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поджелудочной железы субтотальная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228728</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наложение гепатикоеюноанастомоза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поджелудочной железы эндоскопическая дистальная резекция поджелудочной железы с сохранением селезенки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дистальная резекция поджелудочной железы со спленэктомией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срединная резекция поджелудочной железы (атипичная резекция)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панкреатодуоденальная резекция с резекцией желудка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субтотальная резекция головки поджелудочной железы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продольная панкреатоеюностомия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w:t>
            </w:r>
            <w:r w:rsidRPr="00E020E6">
              <w:rPr>
                <w:rFonts w:ascii="Times New Roman" w:hAnsi="Times New Roman" w:cs="Times New Roman"/>
              </w:rPr>
              <w:lastRenderedPageBreak/>
              <w:t>желчных протоков</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D18.0, D13.4, D13.5, B67.0, K76.6, K76.8, Q26.5, I85.0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w:t>
            </w:r>
            <w:r w:rsidRPr="00E020E6">
              <w:rPr>
                <w:rFonts w:ascii="Times New Roman" w:hAnsi="Times New Roman" w:cs="Times New Roman"/>
              </w:rPr>
              <w:lastRenderedPageBreak/>
              <w:t>эхинококком</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печени с использованием лапароскопической техники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одного сегмента печени</w:t>
            </w:r>
          </w:p>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сегмента (сегментов) печени с реконструктивно-пластическим компонентом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печени атипичная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эмболизация печени с использованием лекарственных средств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сегмента (сегментов) печени комбинированная с ангиопластикой</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абляция при новообразованиях печени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в том числе лапароскопически ассистированные операции на тонкой, толстой кишке и промежности</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D12.6, K60.4, N82.2, N82.3, N82.4, K57.2, K59.3, Q43.1, Q43.2, Q43.3, Q52.2, K59.0, K59.3, Z93.2, Z93.3, K55.2, K51, K50.0, K50.1, K50.8, K57.2, K62.3, K62.8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семейный аденоматоз толстой кишки, тотальное поражение всех отделов толстой кишки полипами</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реконструктивно-пластическая операция по восстановлению непрерывности кишечника - закрытие стомы с формированием анастомоза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свищ прямой кишки 3 - 4 степени сложности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иссечение свища, пластика свищевого отверстия полнослойным лоскутом стенки </w:t>
            </w:r>
            <w:r w:rsidRPr="00E020E6">
              <w:rPr>
                <w:rFonts w:ascii="Times New Roman" w:hAnsi="Times New Roman" w:cs="Times New Roman"/>
              </w:rPr>
              <w:lastRenderedPageBreak/>
              <w:t>прямой кишки - сегментарная проктопластика, пластика анальных сфинктеров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ректовагинальный (коловагинальный) свищ</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дивертикулярная болезнь ободочной кишки, осложненное течение</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ободочной кишки, в том числе с ликвидацией свища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мегадолихоколон, рецидивирующие завороты сигмовидной кишки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Гиршпрунга, мегадолихосигма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ободочной кишки с формированием наданального конце-бокового колоректального анастомоза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хронический толстокишечный стаз в стадии декомпенсации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колостома, илеостома, еюностома, состояние после обструктивной резекции ободочной кишки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ангиодисплазия толстой кишки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пораженных отделов ободочной и (или) прямой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язвенный колит, тотальное поражение, хроническое непрерывное течение, тяжелая гормонозависимая или гормонорезистентная форма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колпроктэктомия с формированием резервуарного анастомоза, илеостомия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колэктомия с брюшно-анальной резекцией прямой кишки, илеостомия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оставшихся отделов ободочной и прямой кишки, илеостомия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колпроктэктомия с формированием резервуарного анастомоза, илеостомия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пораженного участка тонкой и (или) толстой кишки, в том числе с формированием анастомоза, илеостомия (колостомия)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82.</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новообразований надпочечников и забрюшинного пространства</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E27.5, D35.0, D48.3, E26.0, E24</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односторонняя адреналэктомия открытым доступом (лапаротомия, люмботомия, торакофренолапаротомия)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249690</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параганглиомы открытым доступом (лапаротомия, люмботомия, торакофренолапаротомия)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эндоскопическое удаление </w:t>
            </w:r>
            <w:r w:rsidRPr="00E020E6">
              <w:rPr>
                <w:rFonts w:ascii="Times New Roman" w:hAnsi="Times New Roman" w:cs="Times New Roman"/>
              </w:rPr>
              <w:lastRenderedPageBreak/>
              <w:t>параганглиомы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аортокавальная лимфаденэктомия лапаротомным доступом</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эндоскопическая адреналэктомия с опухолью</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двусторонняя эндоскопическая адреналэктомия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двусторонняя эндоскопическая адреналэктомия с опухолями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аортокавальная лимфаденэктомия эндоскопическая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неорганной забрюшинной опухоли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83.</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K86.0 - K86.8</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заболевания поджелудочной железы</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панкреатодуоденальная резекция</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240008</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тотальная панкреатодуоденэктомия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w:t>
            </w:r>
            <w:r w:rsidRPr="00E020E6">
              <w:rPr>
                <w:rFonts w:ascii="Times New Roman" w:hAnsi="Times New Roman" w:cs="Times New Roman"/>
              </w:rPr>
              <w:lastRenderedPageBreak/>
              <w:t>ные операции на сосудах системы воротной вены, стентирование внутри- и внепеченочных желчных протоков</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D18.0, D13.4, D13.5, B67.0, K76.6, K76.8, Q26.5, I85.0</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w:t>
            </w:r>
            <w:r w:rsidRPr="00E020E6">
              <w:rPr>
                <w:rFonts w:ascii="Times New Roman" w:hAnsi="Times New Roman" w:cs="Times New Roman"/>
              </w:rPr>
              <w:lastRenderedPageBreak/>
              <w:t>Новообразования желчного пузыря. Инвазия печени, вызванная эхинококком</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эндоваскулярная окклюзирующая операция на сосудах печени</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гемигепатэктомия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резекция двух и более сегментов печени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реконструктивная гепатикоеюностомия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в том числе лапароскопически ассистированные операции на прямой кишке и промежности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L05.9, L62.3, N81.6, K62.8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пресакральная киста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опущение мышц тазового дна с выпадением органов малого таза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ректопексия с пластикой тазового дна имплантатом, заднепетлевая ректопексия, шовная ректопексия, операция Делорма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недостаточность анального сфинктера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создание сфинктера из поперечно-полосатых мышц с реконструкцией запирательного аппарата прямой кишки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пищеводе, желудке</w:t>
            </w:r>
          </w:p>
        </w:tc>
        <w:tc>
          <w:tcPr>
            <w:tcW w:w="137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K22.5, K22.2, K22</w:t>
            </w:r>
          </w:p>
        </w:tc>
        <w:tc>
          <w:tcPr>
            <w:tcW w:w="3271"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приобретенный дивертикул пищевода, ахалазия кардиальной части пищевода, рубцовые стриктуры пищевода</w:t>
            </w:r>
          </w:p>
        </w:tc>
        <w:tc>
          <w:tcPr>
            <w:tcW w:w="1854"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иссечение дивертикула пищевода</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пищевода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эозофагокардиомиотомия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экстирпация пищевода с пластикой, в том числе лапароскопическая</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84.</w:t>
            </w: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lang w:val="en-US"/>
              </w:rPr>
            </w:pPr>
            <w:r w:rsidRPr="00E020E6">
              <w:rPr>
                <w:rFonts w:ascii="Times New Roman" w:hAnsi="Times New Roman" w:cs="Times New Roman"/>
                <w:lang w:val="en-US"/>
              </w:rPr>
              <w:t>D12.4, D12.6, D13.1, D13.2, D13.3, D13.4, D13.5, K76.8, D18.0, D20, D35.0, D73.4, K21, K25, K26, K59.0, K59.3, K63.2, K62.3, K86.0 - K86.8, E24, E26.0, E27.5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органосохраняющие операции с применением робототехники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422517</w:t>
            </w: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t>Челюстно-лицевая хирургия</w:t>
            </w: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85.</w:t>
            </w: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Q36.9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полная односторонняя расщелина верхней губы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реконструктивная хейлоринопластика</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173786</w:t>
            </w: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L91, M96, M95.0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рубцовая деформация верхней губы и концевого отдела носа </w:t>
            </w:r>
            <w:r w:rsidRPr="00E020E6">
              <w:rPr>
                <w:rFonts w:ascii="Times New Roman" w:hAnsi="Times New Roman" w:cs="Times New Roman"/>
              </w:rPr>
              <w:lastRenderedPageBreak/>
              <w:t>после ранее проведенной хейлоринопластики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lastRenderedPageBreak/>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хирургическая коррекция </w:t>
            </w:r>
            <w:r w:rsidRPr="00E020E6">
              <w:rPr>
                <w:rFonts w:ascii="Times New Roman" w:hAnsi="Times New Roman" w:cs="Times New Roman"/>
              </w:rPr>
              <w:lastRenderedPageBreak/>
              <w:t>рубцовой деформации верхней губы и носа местными тканями</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Q35.1, M96</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послеоперационный дефект твердого неба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реконструктивно-пластическая операция с использованием реваскуляризированного лоскута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Q35, Q38</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и приобретенная небно-глоточная недостаточность различного генеза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Q18, Q30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врожденная расщелина носа, лица - косая, поперечная, срединная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K07.0, K07.1, K07.2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аномалии челюстно-лицевой области, включая аномалии прикуса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M95.1, Q87.0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субтотальный дефект и деформация ушной раковины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пластика с использованием тканей из прилегающих к ушной раковине участков</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Q18.5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микростомия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пластическое устранение микростомы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Q18.4</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макростомия</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пластическое устранение макростомы</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D11.0</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доброкачественное новообразование околоушной слюнной железы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новообразования</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D11.9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новообразование околоушной слюнной железы с распространением в прилегающие области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новообразования</w:t>
            </w:r>
          </w:p>
        </w:tc>
        <w:tc>
          <w:tcPr>
            <w:tcW w:w="1747" w:type="dxa"/>
            <w:vMerge w:val="restart"/>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D16.4, D16.5</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доброкачественные новообразования челюстей и послеоперационные дефекты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061"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318"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T90.2</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последствия переломов черепа и костей лицевого скелета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 xml:space="preserve">устранение дефектов и деформаций с использованием </w:t>
            </w:r>
            <w:r w:rsidRPr="00E020E6">
              <w:rPr>
                <w:rFonts w:ascii="Times New Roman" w:hAnsi="Times New Roman" w:cs="Times New Roman"/>
              </w:rPr>
              <w:lastRenderedPageBreak/>
              <w:t>трансплантационных и имплантационных материалов</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15497" w:type="dxa"/>
            <w:gridSpan w:val="8"/>
            <w:tcBorders>
              <w:top w:val="nil"/>
              <w:left w:val="nil"/>
              <w:bottom w:val="nil"/>
              <w:right w:val="nil"/>
            </w:tcBorders>
          </w:tcPr>
          <w:p w:rsidR="00631F66" w:rsidRPr="00E020E6" w:rsidRDefault="00631F66" w:rsidP="00631F66">
            <w:pPr>
              <w:pStyle w:val="ConsPlusNormal"/>
              <w:jc w:val="center"/>
              <w:outlineLvl w:val="3"/>
              <w:rPr>
                <w:rFonts w:ascii="Times New Roman" w:hAnsi="Times New Roman" w:cs="Times New Roman"/>
              </w:rPr>
            </w:pPr>
            <w:r w:rsidRPr="00E020E6">
              <w:rPr>
                <w:rFonts w:ascii="Times New Roman" w:hAnsi="Times New Roman" w:cs="Times New Roman"/>
              </w:rPr>
              <w:lastRenderedPageBreak/>
              <w:t>Эндокринология</w:t>
            </w:r>
          </w:p>
        </w:tc>
      </w:tr>
      <w:tr w:rsidR="00631F66" w:rsidRPr="00E020E6" w:rsidTr="00776E24">
        <w:tblPrEx>
          <w:tblBorders>
            <w:insideH w:val="none" w:sz="0" w:space="0" w:color="auto"/>
            <w:insideV w:val="none" w:sz="0" w:space="0" w:color="auto"/>
          </w:tblBorders>
        </w:tblPrEx>
        <w:tc>
          <w:tcPr>
            <w:tcW w:w="564" w:type="dxa"/>
            <w:vMerge w:val="restart"/>
            <w:tcBorders>
              <w:top w:val="nil"/>
              <w:left w:val="nil"/>
              <w:bottom w:val="nil"/>
              <w:right w:val="nil"/>
            </w:tcBorders>
          </w:tcPr>
          <w:p w:rsidR="00631F66" w:rsidRPr="00E020E6" w:rsidRDefault="00631F66" w:rsidP="00FC6823">
            <w:pPr>
              <w:pStyle w:val="ConsPlusNormal"/>
              <w:rPr>
                <w:rFonts w:ascii="Times New Roman" w:hAnsi="Times New Roman" w:cs="Times New Roman"/>
              </w:rPr>
            </w:pPr>
          </w:p>
        </w:tc>
        <w:tc>
          <w:tcPr>
            <w:tcW w:w="3815" w:type="dxa"/>
            <w:gridSpan w:val="2"/>
            <w:vMerge w:val="restart"/>
            <w:tcBorders>
              <w:top w:val="nil"/>
              <w:left w:val="nil"/>
              <w:bottom w:val="nil"/>
              <w:right w:val="nil"/>
            </w:tcBorders>
          </w:tcPr>
          <w:p w:rsidR="00631F66" w:rsidRPr="00E020E6" w:rsidRDefault="00FC6823" w:rsidP="00631F66">
            <w:pPr>
              <w:pStyle w:val="ConsPlusNormal"/>
              <w:rPr>
                <w:rFonts w:ascii="Times New Roman" w:hAnsi="Times New Roman" w:cs="Times New Roman"/>
              </w:rPr>
            </w:pPr>
            <w:r>
              <w:rPr>
                <w:rFonts w:ascii="Times New Roman" w:hAnsi="Times New Roman" w:cs="Times New Roman"/>
              </w:rPr>
              <w:t xml:space="preserve">86.  </w:t>
            </w:r>
            <w:r w:rsidR="00631F66" w:rsidRPr="00E020E6">
              <w:rPr>
                <w:rFonts w:ascii="Times New Roman" w:hAnsi="Times New Roman" w:cs="Times New Roman"/>
              </w:rPr>
              <w:t xml:space="preserve">Терапевтическое лечение сахарного </w:t>
            </w:r>
            <w:r>
              <w:rPr>
                <w:rFonts w:ascii="Times New Roman" w:hAnsi="Times New Roman" w:cs="Times New Roman"/>
              </w:rPr>
              <w:t xml:space="preserve">     </w:t>
            </w:r>
            <w:r w:rsidR="00631F66" w:rsidRPr="00E020E6">
              <w:rPr>
                <w:rFonts w:ascii="Times New Roman" w:hAnsi="Times New Roman" w:cs="Times New Roman"/>
              </w:rPr>
              <w:t>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E10.9, E11.9, E13.9, E14.9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сахарный диабет с нестандартным течением, синдромальные, моногенные формы сахарного диабета</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747" w:type="dxa"/>
            <w:vMerge w:val="restart"/>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254683</w:t>
            </w:r>
          </w:p>
        </w:tc>
      </w:tr>
      <w:tr w:rsidR="00631F66" w:rsidRPr="00E020E6" w:rsidTr="00776E24">
        <w:tblPrEx>
          <w:tblBorders>
            <w:insideH w:val="none" w:sz="0" w:space="0" w:color="auto"/>
            <w:insideV w:val="none" w:sz="0" w:space="0" w:color="auto"/>
          </w:tblBorders>
        </w:tblPrEx>
        <w:tc>
          <w:tcPr>
            <w:tcW w:w="564"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815" w:type="dxa"/>
            <w:gridSpan w:val="2"/>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E10.2, E10.4, E10.5, E10.7, E11.2, E11.4, E11.5, E11.7</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терапевтическое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747" w:type="dxa"/>
            <w:vMerge/>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564"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87.</w:t>
            </w:r>
          </w:p>
        </w:tc>
        <w:tc>
          <w:tcPr>
            <w:tcW w:w="3815"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Комплексное лечение тяжелых форм АКТГ-синдрома</w:t>
            </w: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E24.3</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эктопический АКТГ-синдром (с выявленным источником эктопической секреции)</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с последующим иммуногистохимическим исследованием ткани удаленной опухоли</w:t>
            </w:r>
          </w:p>
        </w:tc>
        <w:tc>
          <w:tcPr>
            <w:tcW w:w="1747" w:type="dxa"/>
            <w:tcBorders>
              <w:top w:val="nil"/>
              <w:left w:val="nil"/>
              <w:bottom w:val="nil"/>
              <w:right w:val="nil"/>
            </w:tcBorders>
          </w:tcPr>
          <w:p w:rsidR="00631F66" w:rsidRPr="00E020E6" w:rsidRDefault="00631F66" w:rsidP="00631F66">
            <w:pPr>
              <w:pStyle w:val="ConsPlusNormal"/>
              <w:jc w:val="center"/>
              <w:rPr>
                <w:rFonts w:ascii="Times New Roman" w:hAnsi="Times New Roman" w:cs="Times New Roman"/>
              </w:rPr>
            </w:pPr>
            <w:r w:rsidRPr="00E020E6">
              <w:rPr>
                <w:rFonts w:ascii="Times New Roman" w:hAnsi="Times New Roman" w:cs="Times New Roman"/>
              </w:rPr>
              <w:t>144485</w:t>
            </w:r>
          </w:p>
        </w:tc>
      </w:tr>
      <w:tr w:rsidR="00631F66" w:rsidRPr="00E020E6" w:rsidTr="00776E24">
        <w:tblPrEx>
          <w:tblBorders>
            <w:insideH w:val="none" w:sz="0" w:space="0" w:color="auto"/>
            <w:insideV w:val="none" w:sz="0" w:space="0" w:color="auto"/>
          </w:tblBorders>
        </w:tblPrEx>
        <w:tc>
          <w:tcPr>
            <w:tcW w:w="56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3815" w:type="dxa"/>
            <w:gridSpan w:val="2"/>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E24.9</w:t>
            </w:r>
          </w:p>
        </w:tc>
        <w:tc>
          <w:tcPr>
            <w:tcW w:w="3271"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синдром Иценко - Кушинга неуточненный</w:t>
            </w:r>
          </w:p>
        </w:tc>
        <w:tc>
          <w:tcPr>
            <w:tcW w:w="1854"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r w:rsidRPr="00E020E6">
              <w:rPr>
                <w:rFonts w:ascii="Times New Roman" w:hAnsi="Times New Roman" w:cs="Times New Roman"/>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747" w:type="dxa"/>
            <w:tcBorders>
              <w:top w:val="nil"/>
              <w:left w:val="nil"/>
              <w:bottom w:val="nil"/>
              <w:right w:val="nil"/>
            </w:tcBorders>
          </w:tcPr>
          <w:p w:rsidR="00631F66" w:rsidRPr="00E020E6" w:rsidRDefault="00631F66" w:rsidP="00631F66">
            <w:pPr>
              <w:pStyle w:val="ConsPlusNormal"/>
              <w:rPr>
                <w:rFonts w:ascii="Times New Roman" w:hAnsi="Times New Roman" w:cs="Times New Roman"/>
              </w:rPr>
            </w:pPr>
          </w:p>
        </w:tc>
      </w:tr>
      <w:tr w:rsidR="00631F66" w:rsidRPr="00E020E6" w:rsidTr="00776E24">
        <w:tblPrEx>
          <w:tblBorders>
            <w:insideH w:val="none" w:sz="0" w:space="0" w:color="auto"/>
            <w:insideV w:val="none" w:sz="0" w:space="0" w:color="auto"/>
          </w:tblBorders>
        </w:tblPrEx>
        <w:tc>
          <w:tcPr>
            <w:tcW w:w="564"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lastRenderedPageBreak/>
              <w:t>88.</w:t>
            </w:r>
          </w:p>
        </w:tc>
        <w:tc>
          <w:tcPr>
            <w:tcW w:w="3815" w:type="dxa"/>
            <w:gridSpan w:val="2"/>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Гастроинтестинальные комбинированные рестриктивно- шунтирующие операции, Рестриктивная гастропластика: Продольная резекция желудка</w:t>
            </w: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Е66.0, Е 66.1, Е66.2, Е66.8, Е66.9</w:t>
            </w: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ИМТ &gt;50 кг/м2 при наличии сопутствующих заболеваний: обструктивное апноэ сна (047.3), дыхательная недостаточность 2-3 степени (396-96.9), остеоартроз 3-4 стадии (М17, М16), СД2/НТГ/НГН (Е11- 11.9 в возрасте 18-60 лет)</w:t>
            </w: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хирургическое лечение</w:t>
            </w: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продольная резекция желудка лапароскопическая</w:t>
            </w:r>
          </w:p>
        </w:tc>
        <w:tc>
          <w:tcPr>
            <w:tcW w:w="1747"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r w:rsidRPr="002C6B93">
              <w:rPr>
                <w:rFonts w:ascii="Times New Roman" w:hAnsi="Times New Roman" w:cs="Times New Roman"/>
              </w:rPr>
              <w:t>372313</w:t>
            </w:r>
          </w:p>
        </w:tc>
      </w:tr>
      <w:tr w:rsidR="00631F66" w:rsidRPr="00E020E6" w:rsidTr="00776E24">
        <w:tblPrEx>
          <w:tblBorders>
            <w:insideH w:val="none" w:sz="0" w:space="0" w:color="auto"/>
            <w:insideV w:val="none" w:sz="0" w:space="0" w:color="auto"/>
          </w:tblBorders>
        </w:tblPrEx>
        <w:tc>
          <w:tcPr>
            <w:tcW w:w="564" w:type="dxa"/>
            <w:tcBorders>
              <w:top w:val="nil"/>
              <w:left w:val="nil"/>
              <w:bottom w:val="nil"/>
              <w:right w:val="nil"/>
            </w:tcBorders>
          </w:tcPr>
          <w:p w:rsidR="00631F66" w:rsidRPr="002C6B93" w:rsidRDefault="00631F66" w:rsidP="00631F66">
            <w:pPr>
              <w:pStyle w:val="ConsPlusNormal"/>
              <w:jc w:val="center"/>
              <w:rPr>
                <w:rFonts w:ascii="Times New Roman" w:hAnsi="Times New Roman" w:cs="Times New Roman"/>
              </w:rPr>
            </w:pPr>
          </w:p>
        </w:tc>
        <w:tc>
          <w:tcPr>
            <w:tcW w:w="3815" w:type="dxa"/>
            <w:gridSpan w:val="2"/>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3271"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1854"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c>
          <w:tcPr>
            <w:tcW w:w="2872"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билиопанкреатическое шунтирование лапароскопическое</w:t>
            </w:r>
          </w:p>
        </w:tc>
        <w:tc>
          <w:tcPr>
            <w:tcW w:w="1747" w:type="dxa"/>
            <w:tcBorders>
              <w:top w:val="nil"/>
              <w:left w:val="nil"/>
              <w:bottom w:val="nil"/>
              <w:right w:val="nil"/>
            </w:tcBorders>
          </w:tcPr>
          <w:p w:rsidR="00631F66" w:rsidRPr="002C6B93" w:rsidRDefault="00631F66" w:rsidP="00631F66">
            <w:pPr>
              <w:pStyle w:val="ConsPlusNormal"/>
              <w:rPr>
                <w:rFonts w:ascii="Times New Roman" w:hAnsi="Times New Roman" w:cs="Times New Roman"/>
              </w:rPr>
            </w:pPr>
          </w:p>
        </w:tc>
      </w:tr>
      <w:tr w:rsidR="00631F66" w:rsidRPr="003E33AC" w:rsidTr="00776E24">
        <w:tblPrEx>
          <w:tblBorders>
            <w:insideH w:val="none" w:sz="0" w:space="0" w:color="auto"/>
            <w:insideV w:val="none" w:sz="0" w:space="0" w:color="auto"/>
          </w:tblBorders>
        </w:tblPrEx>
        <w:tc>
          <w:tcPr>
            <w:tcW w:w="564" w:type="dxa"/>
            <w:tcBorders>
              <w:top w:val="nil"/>
              <w:left w:val="nil"/>
              <w:bottom w:val="single" w:sz="4" w:space="0" w:color="auto"/>
              <w:right w:val="nil"/>
            </w:tcBorders>
          </w:tcPr>
          <w:p w:rsidR="00631F66" w:rsidRPr="002C6B93" w:rsidRDefault="00631F66" w:rsidP="00631F66">
            <w:pPr>
              <w:pStyle w:val="ConsPlusNormal"/>
              <w:jc w:val="center"/>
              <w:rPr>
                <w:rFonts w:ascii="Times New Roman" w:hAnsi="Times New Roman" w:cs="Times New Roman"/>
              </w:rPr>
            </w:pPr>
          </w:p>
        </w:tc>
        <w:tc>
          <w:tcPr>
            <w:tcW w:w="3815" w:type="dxa"/>
            <w:gridSpan w:val="2"/>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p>
        </w:tc>
        <w:tc>
          <w:tcPr>
            <w:tcW w:w="1374" w:type="dxa"/>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p>
        </w:tc>
        <w:tc>
          <w:tcPr>
            <w:tcW w:w="3271" w:type="dxa"/>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p>
        </w:tc>
        <w:tc>
          <w:tcPr>
            <w:tcW w:w="1854" w:type="dxa"/>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p>
        </w:tc>
        <w:tc>
          <w:tcPr>
            <w:tcW w:w="2872" w:type="dxa"/>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r w:rsidRPr="002C6B93">
              <w:rPr>
                <w:rFonts w:ascii="Times New Roman" w:hAnsi="Times New Roman" w:cs="Times New Roman"/>
              </w:rPr>
              <w:t>гастрошунтирование лапароскопическое</w:t>
            </w:r>
          </w:p>
        </w:tc>
        <w:tc>
          <w:tcPr>
            <w:tcW w:w="1747" w:type="dxa"/>
            <w:tcBorders>
              <w:top w:val="nil"/>
              <w:left w:val="nil"/>
              <w:bottom w:val="single" w:sz="4" w:space="0" w:color="auto"/>
              <w:right w:val="nil"/>
            </w:tcBorders>
          </w:tcPr>
          <w:p w:rsidR="00631F66" w:rsidRPr="002C6B93" w:rsidRDefault="00631F66" w:rsidP="00631F66">
            <w:pPr>
              <w:pStyle w:val="ConsPlusNormal"/>
              <w:rPr>
                <w:rFonts w:ascii="Times New Roman" w:hAnsi="Times New Roman" w:cs="Times New Roman"/>
              </w:rPr>
            </w:pPr>
          </w:p>
        </w:tc>
      </w:tr>
    </w:tbl>
    <w:p w:rsidR="004D1194" w:rsidRPr="008B1581" w:rsidRDefault="004D1194" w:rsidP="0033149E">
      <w:pPr>
        <w:spacing w:line="240" w:lineRule="atLeast"/>
        <w:ind w:right="-456" w:firstLine="708"/>
        <w:jc w:val="both"/>
        <w:rPr>
          <w:rFonts w:ascii="PT Astra Serif" w:hAnsi="PT Astra Serif"/>
        </w:rPr>
      </w:pPr>
      <w:r w:rsidRPr="008B1581">
        <w:rPr>
          <w:rFonts w:ascii="PT Astra Serif" w:hAnsi="PT Astra Serif"/>
          <w:vertAlign w:val="superscript"/>
        </w:rPr>
        <w:t>1</w:t>
      </w:r>
      <w:r w:rsidRPr="008B1581">
        <w:rPr>
          <w:rFonts w:ascii="PT Astra Serif" w:hAnsi="PT Astra Serif"/>
        </w:rPr>
        <w:t xml:space="preserve"> Высокотехнологичная медицинская помощь. </w:t>
      </w:r>
    </w:p>
    <w:p w:rsidR="0033149E" w:rsidRPr="008B1581" w:rsidRDefault="004D1194" w:rsidP="0033149E">
      <w:pPr>
        <w:spacing w:line="240" w:lineRule="atLeast"/>
        <w:ind w:right="-456" w:firstLine="708"/>
        <w:jc w:val="both"/>
        <w:rPr>
          <w:rFonts w:ascii="PT Astra Serif" w:hAnsi="PT Astra Serif"/>
        </w:rPr>
      </w:pPr>
      <w:r w:rsidRPr="008B1581">
        <w:rPr>
          <w:rFonts w:ascii="PT Astra Serif" w:hAnsi="PT Astra Serif"/>
          <w:vertAlign w:val="superscript"/>
        </w:rPr>
        <w:t>2</w:t>
      </w:r>
      <w:r w:rsidRPr="008B1581">
        <w:rPr>
          <w:rFonts w:ascii="PT Astra Serif" w:hAnsi="PT Astra Serif"/>
        </w:rPr>
        <w:t xml:space="preserve"> Международная статистическая </w:t>
      </w:r>
      <w:hyperlink r:id="rId9">
        <w:r w:rsidRPr="008B1581">
          <w:rPr>
            <w:rFonts w:ascii="PT Astra Serif" w:hAnsi="PT Astra Serif"/>
          </w:rPr>
          <w:t>классификация</w:t>
        </w:r>
      </w:hyperlink>
      <w:r w:rsidRPr="008B1581">
        <w:rPr>
          <w:rFonts w:ascii="PT Astra Serif" w:hAnsi="PT Astra Serif"/>
        </w:rPr>
        <w:t xml:space="preserve"> болезней и проблем, связанных со здоровьем (10-й пересмотр).</w:t>
      </w:r>
    </w:p>
    <w:p w:rsidR="0033149E" w:rsidRPr="008B1581" w:rsidRDefault="004D1194" w:rsidP="0033149E">
      <w:pPr>
        <w:spacing w:line="240" w:lineRule="atLeast"/>
        <w:ind w:right="-456" w:firstLine="708"/>
        <w:jc w:val="both"/>
        <w:rPr>
          <w:rFonts w:ascii="PT Astra Serif" w:hAnsi="PT Astra Serif"/>
        </w:rPr>
      </w:pPr>
      <w:r w:rsidRPr="008B1581">
        <w:rPr>
          <w:rFonts w:ascii="PT Astra Serif" w:hAnsi="PT Astra Serif"/>
          <w:vertAlign w:val="superscript"/>
        </w:rPr>
        <w:t>3</w:t>
      </w:r>
      <w:r w:rsidRPr="008B1581">
        <w:rPr>
          <w:rFonts w:ascii="PT Astra Serif" w:hAnsi="PT Astra Serif"/>
        </w:rPr>
        <w:t xml:space="preserve"> </w:t>
      </w:r>
      <w:r w:rsidR="0033149E" w:rsidRPr="008B1581">
        <w:rPr>
          <w:rFonts w:ascii="PT Astra Serif" w:hAnsi="PT Astra Serif"/>
        </w:rPr>
        <w:t>Нормативы финансовых затрат на единицу объ</w:t>
      </w:r>
      <w:r w:rsidR="00CC3A3D" w:rsidRPr="008B1581">
        <w:rPr>
          <w:rFonts w:ascii="PT Astra Serif" w:hAnsi="PT Astra Serif"/>
        </w:rPr>
        <w:t>ё</w:t>
      </w:r>
      <w:r w:rsidR="0033149E" w:rsidRPr="008B1581">
        <w:rPr>
          <w:rFonts w:ascii="PT Astra Serif" w:hAnsi="PT Astra Serif"/>
        </w:rPr>
        <w:t xml:space="preserve">ма предоставления медицинской помощи и средние нормативы финансовых затрат </w:t>
      </w:r>
      <w:r w:rsidR="0033149E" w:rsidRPr="008B1581">
        <w:rPr>
          <w:rFonts w:ascii="PT Astra Serif" w:hAnsi="PT Astra Serif"/>
        </w:rPr>
        <w:br/>
        <w:t>на единицу объ</w:t>
      </w:r>
      <w:r w:rsidR="00CC3A3D" w:rsidRPr="008B1581">
        <w:rPr>
          <w:rFonts w:ascii="PT Astra Serif" w:hAnsi="PT Astra Serif"/>
        </w:rPr>
        <w:t>ё</w:t>
      </w:r>
      <w:r w:rsidR="0033149E" w:rsidRPr="008B1581">
        <w:rPr>
          <w:rFonts w:ascii="PT Astra Serif" w:hAnsi="PT Astra Serif"/>
        </w:rPr>
        <w:t>ма медицинской помощи приведены без уч</w:t>
      </w:r>
      <w:r w:rsidR="00CC3A3D" w:rsidRPr="008B1581">
        <w:rPr>
          <w:rFonts w:ascii="PT Astra Serif" w:hAnsi="PT Astra Serif"/>
        </w:rPr>
        <w:t>ё</w:t>
      </w:r>
      <w:r w:rsidR="0033149E" w:rsidRPr="008B1581">
        <w:rPr>
          <w:rFonts w:ascii="PT Astra Serif" w:hAnsi="PT Astra Serif"/>
        </w:rPr>
        <w:t xml:space="preserve">та районных коэффициентов и других особенностей субъектов Российской </w:t>
      </w:r>
      <w:r w:rsidR="0033149E" w:rsidRPr="008B1581">
        <w:rPr>
          <w:rFonts w:ascii="PT Astra Serif" w:hAnsi="PT Astra Serif"/>
        </w:rPr>
        <w:br/>
        <w:t xml:space="preserve">Федерации, в которых расположены медицинские организации, оказывающие высокотехнологичную медицинскую помощь, и включают </w:t>
      </w:r>
      <w:r w:rsidR="0033149E" w:rsidRPr="008B1581">
        <w:rPr>
          <w:rFonts w:ascii="PT Astra Serif" w:hAnsi="PT Astra Serif"/>
        </w:rPr>
        <w:br/>
        <w:t xml:space="preserve">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w:t>
      </w:r>
      <w:r w:rsidR="0033149E" w:rsidRPr="008B1581">
        <w:rPr>
          <w:rFonts w:ascii="PT Astra Serif" w:hAnsi="PT Astra Serif"/>
        </w:rPr>
        <w:br/>
        <w:t xml:space="preserve">на оплату стоимости лабораторных и инструментальных исследований, проводимых в других учреждениях (при отсутствии в медицинской </w:t>
      </w:r>
      <w:r w:rsidR="0033149E" w:rsidRPr="008B1581">
        <w:rPr>
          <w:rFonts w:ascii="PT Astra Serif" w:hAnsi="PT Astra Serif"/>
        </w:rPr>
        <w:br/>
        <w:t xml:space="preserve">организации лаборатории и диагностического оборудования), организации питания (при отсутствии организованного питания в медицинской </w:t>
      </w:r>
      <w:r w:rsidR="0033149E" w:rsidRPr="008B1581">
        <w:rPr>
          <w:rFonts w:ascii="PT Astra Serif" w:hAnsi="PT Astra Serif"/>
        </w:rPr>
        <w:br/>
        <w:t xml:space="preserve">организации), расходы на оплату услуг связи, транспортных услуг, включая расходы на использование беспилотных авиационных систем </w:t>
      </w:r>
      <w:r w:rsidR="008B1581">
        <w:rPr>
          <w:rFonts w:ascii="PT Astra Serif" w:hAnsi="PT Astra Serif"/>
        </w:rPr>
        <w:br/>
      </w:r>
      <w:r w:rsidR="0033149E" w:rsidRPr="008B1581">
        <w:rPr>
          <w:rFonts w:ascii="PT Astra Serif" w:hAnsi="PT Astra Serif"/>
        </w:rPr>
        <w:t xml:space="preserve">(транспортных средств) для транспортировки биоматериалов, лекарственных препаратов и иных медицинских грузов, коммунальных услуг, </w:t>
      </w:r>
      <w:r w:rsidR="0033149E" w:rsidRPr="008B1581">
        <w:rPr>
          <w:rFonts w:ascii="PT Astra Serif" w:hAnsi="PT Astra Serif"/>
        </w:rPr>
        <w:br/>
        <w:t xml:space="preserve">работ и услуг по содержанию имущества, расходы на арендную плату, в том числе за пользование имуществом, финансовую аренду объектов </w:t>
      </w:r>
      <w:r w:rsidR="008B1581">
        <w:rPr>
          <w:rFonts w:ascii="PT Astra Serif" w:hAnsi="PT Astra Serif"/>
        </w:rPr>
        <w:br/>
      </w:r>
      <w:r w:rsidR="0033149E" w:rsidRPr="008B1581">
        <w:rPr>
          <w:rFonts w:ascii="PT Astra Serif" w:hAnsi="PT Astra Serif"/>
        </w:rPr>
        <w:t>(лизинг),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4911C6" w:rsidRPr="008B1581" w:rsidRDefault="004D1194" w:rsidP="004911C6">
      <w:pPr>
        <w:ind w:right="-456" w:firstLine="708"/>
        <w:jc w:val="both"/>
        <w:rPr>
          <w:rFonts w:ascii="PT Astra Serif" w:hAnsi="PT Astra Serif"/>
        </w:rPr>
      </w:pPr>
      <w:r w:rsidRPr="008B1581">
        <w:rPr>
          <w:rFonts w:ascii="PT Astra Serif" w:hAnsi="PT Astra Serif"/>
          <w:vertAlign w:val="superscript"/>
        </w:rPr>
        <w:t>4</w:t>
      </w:r>
      <w:r w:rsidRPr="008B1581">
        <w:rPr>
          <w:rFonts w:ascii="PT Astra Serif" w:hAnsi="PT Astra Serif"/>
        </w:rPr>
        <w:t xml:space="preserve"> </w:t>
      </w:r>
      <w:r w:rsidR="0033149E" w:rsidRPr="008B1581">
        <w:rPr>
          <w:rFonts w:ascii="PT Astra Serif" w:hAnsi="PT Astra Serif"/>
        </w:rPr>
        <w:t xml:space="preserve">Высокотехнологичная медицинская помощь оплачивается с применением коэффициента дифференциации к доле заработной платы </w:t>
      </w:r>
      <w:r w:rsidR="0033149E" w:rsidRPr="008B1581">
        <w:rPr>
          <w:rFonts w:ascii="PT Astra Serif" w:hAnsi="PT Astra Serif"/>
        </w:rPr>
        <w:br/>
        <w:t>в составе норматива финансовых затрат на единицу объема медицинской помощи:</w:t>
      </w:r>
      <w:bookmarkStart w:id="2" w:name="P3210"/>
      <w:bookmarkEnd w:id="2"/>
      <w:r w:rsidR="0033149E" w:rsidRPr="008B1581">
        <w:rPr>
          <w:rFonts w:ascii="PT Astra Serif" w:hAnsi="PT Astra Serif"/>
        </w:rPr>
        <w:t xml:space="preserve"> 1-я группа </w:t>
      </w:r>
      <w:r w:rsidR="004911C6" w:rsidRPr="008B1581">
        <w:rPr>
          <w:rFonts w:ascii="PT Astra Serif" w:hAnsi="PT Astra Serif"/>
        </w:rPr>
        <w:t>–</w:t>
      </w:r>
      <w:r w:rsidR="0033149E" w:rsidRPr="008B1581">
        <w:rPr>
          <w:rFonts w:ascii="PT Astra Serif" w:hAnsi="PT Astra Serif"/>
        </w:rPr>
        <w:t xml:space="preserve"> 38%; 2-я группа </w:t>
      </w:r>
      <w:r w:rsidR="004911C6" w:rsidRPr="008B1581">
        <w:rPr>
          <w:rFonts w:ascii="PT Astra Serif" w:hAnsi="PT Astra Serif"/>
        </w:rPr>
        <w:t>–</w:t>
      </w:r>
      <w:r w:rsidR="0033149E" w:rsidRPr="008B1581">
        <w:rPr>
          <w:rFonts w:ascii="PT Astra Serif" w:hAnsi="PT Astra Serif"/>
        </w:rPr>
        <w:t xml:space="preserve"> 44%; 3-я группа </w:t>
      </w:r>
      <w:r w:rsidR="004911C6" w:rsidRPr="008B1581">
        <w:rPr>
          <w:rFonts w:ascii="PT Astra Serif" w:hAnsi="PT Astra Serif"/>
        </w:rPr>
        <w:t>–</w:t>
      </w:r>
      <w:r w:rsidR="0033149E" w:rsidRPr="008B1581">
        <w:rPr>
          <w:rFonts w:ascii="PT Astra Serif" w:hAnsi="PT Astra Serif"/>
        </w:rPr>
        <w:t xml:space="preserve"> 19%; </w:t>
      </w:r>
      <w:r w:rsidR="0033149E" w:rsidRPr="008B1581">
        <w:rPr>
          <w:rFonts w:ascii="PT Astra Serif" w:hAnsi="PT Astra Serif"/>
        </w:rPr>
        <w:br/>
        <w:t xml:space="preserve">4-я группа </w:t>
      </w:r>
      <w:r w:rsidR="004911C6" w:rsidRPr="008B1581">
        <w:rPr>
          <w:rFonts w:ascii="PT Astra Serif" w:hAnsi="PT Astra Serif"/>
        </w:rPr>
        <w:t>–</w:t>
      </w:r>
      <w:r w:rsidR="0033149E" w:rsidRPr="008B1581">
        <w:rPr>
          <w:rFonts w:ascii="PT Astra Serif" w:hAnsi="PT Astra Serif"/>
        </w:rPr>
        <w:t xml:space="preserve"> 20%; 5-я группа </w:t>
      </w:r>
      <w:r w:rsidR="004911C6" w:rsidRPr="008B1581">
        <w:rPr>
          <w:rFonts w:ascii="PT Astra Serif" w:hAnsi="PT Astra Serif"/>
        </w:rPr>
        <w:t>–</w:t>
      </w:r>
      <w:r w:rsidR="0033149E" w:rsidRPr="008B1581">
        <w:rPr>
          <w:rFonts w:ascii="PT Astra Serif" w:hAnsi="PT Astra Serif"/>
        </w:rPr>
        <w:t xml:space="preserve"> 25%; 6-я группа </w:t>
      </w:r>
      <w:r w:rsidR="004911C6" w:rsidRPr="008B1581">
        <w:rPr>
          <w:rFonts w:ascii="PT Astra Serif" w:hAnsi="PT Astra Serif"/>
        </w:rPr>
        <w:t>–</w:t>
      </w:r>
      <w:r w:rsidR="0033149E" w:rsidRPr="008B1581">
        <w:rPr>
          <w:rFonts w:ascii="PT Astra Serif" w:hAnsi="PT Astra Serif"/>
        </w:rPr>
        <w:t xml:space="preserve"> 35%; 7-я группа </w:t>
      </w:r>
      <w:r w:rsidR="004911C6" w:rsidRPr="008B1581">
        <w:rPr>
          <w:rFonts w:ascii="PT Astra Serif" w:hAnsi="PT Astra Serif"/>
        </w:rPr>
        <w:t>–</w:t>
      </w:r>
      <w:r w:rsidR="0033149E" w:rsidRPr="008B1581">
        <w:rPr>
          <w:rFonts w:ascii="PT Astra Serif" w:hAnsi="PT Astra Serif"/>
        </w:rPr>
        <w:t xml:space="preserve"> 8%; 8-я группа </w:t>
      </w:r>
      <w:r w:rsidR="004911C6" w:rsidRPr="008B1581">
        <w:rPr>
          <w:rFonts w:ascii="PT Astra Serif" w:hAnsi="PT Astra Serif"/>
        </w:rPr>
        <w:t>–</w:t>
      </w:r>
      <w:r w:rsidR="0033149E" w:rsidRPr="008B1581">
        <w:rPr>
          <w:rFonts w:ascii="PT Astra Serif" w:hAnsi="PT Astra Serif"/>
        </w:rPr>
        <w:t xml:space="preserve"> 55%; 9-я группа </w:t>
      </w:r>
      <w:r w:rsidR="004911C6" w:rsidRPr="008B1581">
        <w:rPr>
          <w:rFonts w:ascii="PT Astra Serif" w:hAnsi="PT Astra Serif"/>
        </w:rPr>
        <w:t>–</w:t>
      </w:r>
      <w:r w:rsidR="0033149E" w:rsidRPr="008B1581">
        <w:rPr>
          <w:rFonts w:ascii="PT Astra Serif" w:hAnsi="PT Astra Serif"/>
        </w:rPr>
        <w:t xml:space="preserve"> 38%; 10-я группа </w:t>
      </w:r>
      <w:r w:rsidR="004911C6" w:rsidRPr="008B1581">
        <w:rPr>
          <w:rFonts w:ascii="PT Astra Serif" w:hAnsi="PT Astra Serif"/>
        </w:rPr>
        <w:t>–</w:t>
      </w:r>
      <w:r w:rsidR="0033149E" w:rsidRPr="008B1581">
        <w:rPr>
          <w:rFonts w:ascii="PT Astra Serif" w:hAnsi="PT Astra Serif"/>
        </w:rPr>
        <w:t xml:space="preserve"> 53%; 11-я группа </w:t>
      </w:r>
      <w:r w:rsidR="004911C6" w:rsidRPr="008B1581">
        <w:rPr>
          <w:rFonts w:ascii="PT Astra Serif" w:hAnsi="PT Astra Serif"/>
        </w:rPr>
        <w:t>–</w:t>
      </w:r>
    </w:p>
    <w:p w:rsidR="0033149E" w:rsidRPr="008B1581" w:rsidRDefault="0033149E" w:rsidP="004911C6">
      <w:pPr>
        <w:ind w:right="-456"/>
        <w:jc w:val="both"/>
        <w:rPr>
          <w:rFonts w:ascii="PT Astra Serif" w:hAnsi="PT Astra Serif"/>
        </w:rPr>
      </w:pPr>
      <w:r w:rsidRPr="008B1581">
        <w:rPr>
          <w:rFonts w:ascii="PT Astra Serif" w:hAnsi="PT Astra Serif"/>
        </w:rPr>
        <w:t xml:space="preserve"> 32%; 12-я группа </w:t>
      </w:r>
      <w:r w:rsidR="00BE7091" w:rsidRPr="008B1581">
        <w:rPr>
          <w:rFonts w:ascii="PT Astra Serif" w:hAnsi="PT Astra Serif"/>
        </w:rPr>
        <w:t xml:space="preserve">– </w:t>
      </w:r>
      <w:r w:rsidRPr="008B1581">
        <w:rPr>
          <w:rFonts w:ascii="PT Astra Serif" w:hAnsi="PT Astra Serif"/>
        </w:rPr>
        <w:t xml:space="preserve">29%; 13-я группа </w:t>
      </w:r>
      <w:r w:rsidR="00BE7091" w:rsidRPr="008B1581">
        <w:rPr>
          <w:rFonts w:ascii="PT Astra Serif" w:hAnsi="PT Astra Serif"/>
        </w:rPr>
        <w:t>–</w:t>
      </w:r>
      <w:r w:rsidRPr="008B1581">
        <w:rPr>
          <w:rFonts w:ascii="PT Astra Serif" w:hAnsi="PT Astra Serif"/>
        </w:rPr>
        <w:t xml:space="preserve"> 23%; 14-я группа </w:t>
      </w:r>
      <w:r w:rsidR="00BE7091" w:rsidRPr="008B1581">
        <w:rPr>
          <w:rFonts w:ascii="PT Astra Serif" w:hAnsi="PT Astra Serif"/>
        </w:rPr>
        <w:t>–</w:t>
      </w:r>
      <w:r w:rsidRPr="008B1581">
        <w:rPr>
          <w:rFonts w:ascii="PT Astra Serif" w:hAnsi="PT Astra Serif"/>
        </w:rPr>
        <w:t xml:space="preserve"> 20%; 15-я группа </w:t>
      </w:r>
      <w:r w:rsidR="00BE7091" w:rsidRPr="008B1581">
        <w:rPr>
          <w:rFonts w:ascii="PT Astra Serif" w:hAnsi="PT Astra Serif"/>
        </w:rPr>
        <w:t>–</w:t>
      </w:r>
      <w:r w:rsidRPr="008B1581">
        <w:rPr>
          <w:rFonts w:ascii="PT Astra Serif" w:hAnsi="PT Astra Serif"/>
        </w:rPr>
        <w:t xml:space="preserve"> 20%; 16-я группа </w:t>
      </w:r>
      <w:r w:rsidR="00BE7091" w:rsidRPr="008B1581">
        <w:rPr>
          <w:rFonts w:ascii="PT Astra Serif" w:hAnsi="PT Astra Serif"/>
        </w:rPr>
        <w:t>–</w:t>
      </w:r>
      <w:r w:rsidRPr="008B1581">
        <w:rPr>
          <w:rFonts w:ascii="PT Astra Serif" w:hAnsi="PT Astra Serif"/>
        </w:rPr>
        <w:t xml:space="preserve"> 42%; 17-я группа </w:t>
      </w:r>
      <w:r w:rsidR="00BE7091" w:rsidRPr="008B1581">
        <w:rPr>
          <w:rFonts w:ascii="PT Astra Serif" w:hAnsi="PT Astra Serif"/>
        </w:rPr>
        <w:t>–</w:t>
      </w:r>
      <w:r w:rsidRPr="008B1581">
        <w:rPr>
          <w:rFonts w:ascii="PT Astra Serif" w:hAnsi="PT Astra Serif"/>
        </w:rPr>
        <w:t xml:space="preserve"> 32%; 18-я группа </w:t>
      </w:r>
      <w:r w:rsidR="003330CB" w:rsidRPr="008B1581">
        <w:rPr>
          <w:rFonts w:ascii="PT Astra Serif" w:hAnsi="PT Astra Serif"/>
        </w:rPr>
        <w:t>–</w:t>
      </w:r>
      <w:r w:rsidRPr="008B1581">
        <w:rPr>
          <w:rFonts w:ascii="PT Astra Serif" w:hAnsi="PT Astra Serif"/>
        </w:rPr>
        <w:t xml:space="preserve"> 2%; </w:t>
      </w:r>
      <w:r w:rsidR="00CC3A3D" w:rsidRPr="008B1581">
        <w:rPr>
          <w:rFonts w:ascii="PT Astra Serif" w:hAnsi="PT Astra Serif"/>
        </w:rPr>
        <w:br/>
      </w:r>
      <w:r w:rsidRPr="008B1581">
        <w:rPr>
          <w:rFonts w:ascii="PT Astra Serif" w:hAnsi="PT Astra Serif"/>
        </w:rPr>
        <w:t xml:space="preserve">19-я группа </w:t>
      </w:r>
      <w:r w:rsidR="003330CB" w:rsidRPr="008B1581">
        <w:rPr>
          <w:rFonts w:ascii="PT Astra Serif" w:hAnsi="PT Astra Serif"/>
        </w:rPr>
        <w:t>–</w:t>
      </w:r>
      <w:r w:rsidRPr="008B1581">
        <w:rPr>
          <w:rFonts w:ascii="PT Astra Serif" w:hAnsi="PT Astra Serif"/>
        </w:rPr>
        <w:t xml:space="preserve"> 25%; 20-я группа </w:t>
      </w:r>
      <w:r w:rsidR="003330CB" w:rsidRPr="008B1581">
        <w:rPr>
          <w:rFonts w:ascii="PT Astra Serif" w:hAnsi="PT Astra Serif"/>
        </w:rPr>
        <w:t>–</w:t>
      </w:r>
      <w:r w:rsidRPr="008B1581">
        <w:rPr>
          <w:rFonts w:ascii="PT Astra Serif" w:hAnsi="PT Astra Serif"/>
        </w:rPr>
        <w:t xml:space="preserve"> 34%; 21-я группа </w:t>
      </w:r>
      <w:r w:rsidR="003330CB" w:rsidRPr="008B1581">
        <w:rPr>
          <w:rFonts w:ascii="PT Astra Serif" w:hAnsi="PT Astra Serif"/>
        </w:rPr>
        <w:t>–</w:t>
      </w:r>
      <w:r w:rsidRPr="008B1581">
        <w:rPr>
          <w:rFonts w:ascii="PT Astra Serif" w:hAnsi="PT Astra Serif"/>
        </w:rPr>
        <w:t xml:space="preserve"> 29%; 22-я группа </w:t>
      </w:r>
      <w:r w:rsidR="003330CB" w:rsidRPr="008B1581">
        <w:rPr>
          <w:rFonts w:ascii="PT Astra Serif" w:hAnsi="PT Astra Serif"/>
        </w:rPr>
        <w:t>–</w:t>
      </w:r>
      <w:r w:rsidRPr="008B1581">
        <w:rPr>
          <w:rFonts w:ascii="PT Astra Serif" w:hAnsi="PT Astra Serif"/>
        </w:rPr>
        <w:t xml:space="preserve"> 59%; 23-я группа </w:t>
      </w:r>
      <w:r w:rsidR="003330CB" w:rsidRPr="008B1581">
        <w:rPr>
          <w:rFonts w:ascii="PT Astra Serif" w:hAnsi="PT Astra Serif"/>
        </w:rPr>
        <w:t>–</w:t>
      </w:r>
      <w:r w:rsidRPr="008B1581">
        <w:rPr>
          <w:rFonts w:ascii="PT Astra Serif" w:hAnsi="PT Astra Serif"/>
        </w:rPr>
        <w:t xml:space="preserve"> 41%; 24-я группа </w:t>
      </w:r>
      <w:r w:rsidR="003330CB" w:rsidRPr="008B1581">
        <w:rPr>
          <w:rFonts w:ascii="PT Astra Serif" w:hAnsi="PT Astra Serif"/>
        </w:rPr>
        <w:t>–</w:t>
      </w:r>
      <w:r w:rsidRPr="008B1581">
        <w:rPr>
          <w:rFonts w:ascii="PT Astra Serif" w:hAnsi="PT Astra Serif"/>
        </w:rPr>
        <w:t xml:space="preserve"> 27%; 25-я группа </w:t>
      </w:r>
      <w:r w:rsidR="003330CB" w:rsidRPr="008B1581">
        <w:rPr>
          <w:rFonts w:ascii="PT Astra Serif" w:hAnsi="PT Astra Serif"/>
        </w:rPr>
        <w:t>–</w:t>
      </w:r>
      <w:r w:rsidRPr="008B1581">
        <w:rPr>
          <w:rFonts w:ascii="PT Astra Serif" w:hAnsi="PT Astra Serif"/>
        </w:rPr>
        <w:t xml:space="preserve"> 42%; </w:t>
      </w:r>
      <w:r w:rsidR="00CC3A3D" w:rsidRPr="008B1581">
        <w:rPr>
          <w:rFonts w:ascii="PT Astra Serif" w:hAnsi="PT Astra Serif"/>
        </w:rPr>
        <w:br/>
      </w:r>
      <w:r w:rsidRPr="008B1581">
        <w:rPr>
          <w:rFonts w:ascii="PT Astra Serif" w:hAnsi="PT Astra Serif"/>
        </w:rPr>
        <w:lastRenderedPageBreak/>
        <w:t xml:space="preserve">26-я группа - 40%; 27-я группа </w:t>
      </w:r>
      <w:r w:rsidR="003330CB" w:rsidRPr="008B1581">
        <w:rPr>
          <w:rFonts w:ascii="PT Astra Serif" w:hAnsi="PT Astra Serif"/>
        </w:rPr>
        <w:t>–</w:t>
      </w:r>
      <w:r w:rsidRPr="008B1581">
        <w:rPr>
          <w:rFonts w:ascii="PT Astra Serif" w:hAnsi="PT Astra Serif"/>
        </w:rPr>
        <w:t xml:space="preserve"> 39%; 28-я группа </w:t>
      </w:r>
      <w:r w:rsidR="003330CB" w:rsidRPr="008B1581">
        <w:rPr>
          <w:rFonts w:ascii="PT Astra Serif" w:hAnsi="PT Astra Serif"/>
        </w:rPr>
        <w:t>–</w:t>
      </w:r>
      <w:r w:rsidRPr="008B1581">
        <w:rPr>
          <w:rFonts w:ascii="PT Astra Serif" w:hAnsi="PT Astra Serif"/>
        </w:rPr>
        <w:t xml:space="preserve"> 26%; 29-я группа </w:t>
      </w:r>
      <w:r w:rsidR="003330CB" w:rsidRPr="008B1581">
        <w:rPr>
          <w:rFonts w:ascii="PT Astra Serif" w:hAnsi="PT Astra Serif"/>
        </w:rPr>
        <w:t>–</w:t>
      </w:r>
      <w:r w:rsidRPr="008B1581">
        <w:rPr>
          <w:rFonts w:ascii="PT Astra Serif" w:hAnsi="PT Astra Serif"/>
        </w:rPr>
        <w:t xml:space="preserve"> 30%; 30-я группа </w:t>
      </w:r>
      <w:r w:rsidR="003330CB" w:rsidRPr="008B1581">
        <w:rPr>
          <w:rFonts w:ascii="PT Astra Serif" w:hAnsi="PT Astra Serif"/>
        </w:rPr>
        <w:t>–</w:t>
      </w:r>
      <w:r w:rsidRPr="008B1581">
        <w:rPr>
          <w:rFonts w:ascii="PT Astra Serif" w:hAnsi="PT Astra Serif"/>
        </w:rPr>
        <w:t xml:space="preserve"> 23%; 31-я группа </w:t>
      </w:r>
      <w:r w:rsidR="003330CB" w:rsidRPr="008B1581">
        <w:rPr>
          <w:rFonts w:ascii="PT Astra Serif" w:hAnsi="PT Astra Serif"/>
        </w:rPr>
        <w:t>–</w:t>
      </w:r>
      <w:r w:rsidRPr="008B1581">
        <w:rPr>
          <w:rFonts w:ascii="PT Astra Serif" w:hAnsi="PT Astra Serif"/>
        </w:rPr>
        <w:t xml:space="preserve"> 49%; 32-я группа </w:t>
      </w:r>
      <w:r w:rsidR="003330CB" w:rsidRPr="008B1581">
        <w:rPr>
          <w:rFonts w:ascii="PT Astra Serif" w:hAnsi="PT Astra Serif"/>
        </w:rPr>
        <w:t>–</w:t>
      </w:r>
      <w:r w:rsidRPr="008B1581">
        <w:rPr>
          <w:rFonts w:ascii="PT Astra Serif" w:hAnsi="PT Astra Serif"/>
        </w:rPr>
        <w:t xml:space="preserve"> 40%; </w:t>
      </w:r>
      <w:r w:rsidR="00CC3A3D" w:rsidRPr="008B1581">
        <w:rPr>
          <w:rFonts w:ascii="PT Astra Serif" w:hAnsi="PT Astra Serif"/>
        </w:rPr>
        <w:br/>
      </w:r>
      <w:r w:rsidRPr="008B1581">
        <w:rPr>
          <w:rFonts w:ascii="PT Astra Serif" w:hAnsi="PT Astra Serif"/>
        </w:rPr>
        <w:t xml:space="preserve">33-я группа </w:t>
      </w:r>
      <w:r w:rsidR="003330CB" w:rsidRPr="008B1581">
        <w:rPr>
          <w:rFonts w:ascii="PT Astra Serif" w:hAnsi="PT Astra Serif"/>
        </w:rPr>
        <w:t>–</w:t>
      </w:r>
      <w:r w:rsidRPr="008B1581">
        <w:rPr>
          <w:rFonts w:ascii="PT Astra Serif" w:hAnsi="PT Astra Serif"/>
        </w:rPr>
        <w:t xml:space="preserve"> 39%; 34-я группа </w:t>
      </w:r>
      <w:r w:rsidR="003330CB" w:rsidRPr="008B1581">
        <w:rPr>
          <w:rFonts w:ascii="PT Astra Serif" w:hAnsi="PT Astra Serif"/>
        </w:rPr>
        <w:t>–</w:t>
      </w:r>
      <w:r w:rsidRPr="008B1581">
        <w:rPr>
          <w:rFonts w:ascii="PT Astra Serif" w:hAnsi="PT Astra Serif"/>
        </w:rPr>
        <w:t xml:space="preserve"> 28%; 35-я группа </w:t>
      </w:r>
      <w:r w:rsidR="003330CB" w:rsidRPr="008B1581">
        <w:rPr>
          <w:rFonts w:ascii="PT Astra Serif" w:hAnsi="PT Astra Serif"/>
        </w:rPr>
        <w:t>–</w:t>
      </w:r>
      <w:r w:rsidRPr="008B1581">
        <w:rPr>
          <w:rFonts w:ascii="PT Astra Serif" w:hAnsi="PT Astra Serif"/>
        </w:rPr>
        <w:t xml:space="preserve"> 10%; 36-я группа </w:t>
      </w:r>
      <w:r w:rsidR="003330CB" w:rsidRPr="008B1581">
        <w:rPr>
          <w:rFonts w:ascii="PT Astra Serif" w:hAnsi="PT Astra Serif"/>
        </w:rPr>
        <w:t>–</w:t>
      </w:r>
      <w:r w:rsidRPr="008B1581">
        <w:rPr>
          <w:rFonts w:ascii="PT Astra Serif" w:hAnsi="PT Astra Serif"/>
        </w:rPr>
        <w:t xml:space="preserve"> 44%; 37-я группа </w:t>
      </w:r>
      <w:r w:rsidR="003330CB" w:rsidRPr="008B1581">
        <w:rPr>
          <w:rFonts w:ascii="PT Astra Serif" w:hAnsi="PT Astra Serif"/>
        </w:rPr>
        <w:t>–</w:t>
      </w:r>
      <w:r w:rsidRPr="008B1581">
        <w:rPr>
          <w:rFonts w:ascii="PT Astra Serif" w:hAnsi="PT Astra Serif"/>
        </w:rPr>
        <w:t xml:space="preserve"> 32%; 38-я группа </w:t>
      </w:r>
      <w:r w:rsidR="003330CB" w:rsidRPr="008B1581">
        <w:rPr>
          <w:rFonts w:ascii="PT Astra Serif" w:hAnsi="PT Astra Serif"/>
        </w:rPr>
        <w:t>–</w:t>
      </w:r>
      <w:r w:rsidRPr="008B1581">
        <w:rPr>
          <w:rFonts w:ascii="PT Astra Serif" w:hAnsi="PT Astra Serif"/>
        </w:rPr>
        <w:t xml:space="preserve"> 47%; 39-я группа </w:t>
      </w:r>
      <w:r w:rsidR="003330CB" w:rsidRPr="008B1581">
        <w:rPr>
          <w:rFonts w:ascii="PT Astra Serif" w:hAnsi="PT Astra Serif"/>
        </w:rPr>
        <w:t>–</w:t>
      </w:r>
      <w:r w:rsidRPr="008B1581">
        <w:rPr>
          <w:rFonts w:ascii="PT Astra Serif" w:hAnsi="PT Astra Serif"/>
        </w:rPr>
        <w:t xml:space="preserve"> 43%; </w:t>
      </w:r>
      <w:r w:rsidR="00CC3A3D" w:rsidRPr="008B1581">
        <w:rPr>
          <w:rFonts w:ascii="PT Astra Serif" w:hAnsi="PT Astra Serif"/>
        </w:rPr>
        <w:br/>
      </w:r>
      <w:r w:rsidRPr="008B1581">
        <w:rPr>
          <w:rFonts w:ascii="PT Astra Serif" w:hAnsi="PT Astra Serif"/>
        </w:rPr>
        <w:t xml:space="preserve">40-я группа </w:t>
      </w:r>
      <w:r w:rsidR="003330CB" w:rsidRPr="008B1581">
        <w:rPr>
          <w:rFonts w:ascii="PT Astra Serif" w:hAnsi="PT Astra Serif"/>
        </w:rPr>
        <w:t>–</w:t>
      </w:r>
      <w:r w:rsidRPr="008B1581">
        <w:rPr>
          <w:rFonts w:ascii="PT Astra Serif" w:hAnsi="PT Astra Serif"/>
        </w:rPr>
        <w:t xml:space="preserve"> 26%; 41-я группа </w:t>
      </w:r>
      <w:r w:rsidR="003330CB" w:rsidRPr="008B1581">
        <w:rPr>
          <w:rFonts w:ascii="PT Astra Serif" w:hAnsi="PT Astra Serif"/>
        </w:rPr>
        <w:t>–</w:t>
      </w:r>
      <w:r w:rsidRPr="008B1581">
        <w:rPr>
          <w:rFonts w:ascii="PT Astra Serif" w:hAnsi="PT Astra Serif"/>
        </w:rPr>
        <w:t xml:space="preserve"> 38%; 42-я группа </w:t>
      </w:r>
      <w:r w:rsidR="003330CB" w:rsidRPr="008B1581">
        <w:rPr>
          <w:rFonts w:ascii="PT Astra Serif" w:hAnsi="PT Astra Serif"/>
        </w:rPr>
        <w:t>–</w:t>
      </w:r>
      <w:r w:rsidRPr="008B1581">
        <w:rPr>
          <w:rFonts w:ascii="PT Astra Serif" w:hAnsi="PT Astra Serif"/>
        </w:rPr>
        <w:t xml:space="preserve"> 25%; 43-я группа </w:t>
      </w:r>
      <w:r w:rsidR="003330CB" w:rsidRPr="008B1581">
        <w:rPr>
          <w:rFonts w:ascii="PT Astra Serif" w:hAnsi="PT Astra Serif"/>
        </w:rPr>
        <w:t>–</w:t>
      </w:r>
      <w:r w:rsidRPr="008B1581">
        <w:rPr>
          <w:rFonts w:ascii="PT Astra Serif" w:hAnsi="PT Astra Serif"/>
        </w:rPr>
        <w:t xml:space="preserve"> 22%; 44-я группа </w:t>
      </w:r>
      <w:r w:rsidR="003330CB" w:rsidRPr="008B1581">
        <w:rPr>
          <w:rFonts w:ascii="PT Astra Serif" w:hAnsi="PT Astra Serif"/>
        </w:rPr>
        <w:t>–</w:t>
      </w:r>
      <w:r w:rsidRPr="008B1581">
        <w:rPr>
          <w:rFonts w:ascii="PT Astra Serif" w:hAnsi="PT Astra Serif"/>
        </w:rPr>
        <w:t xml:space="preserve"> 34%; 45-я группа </w:t>
      </w:r>
      <w:r w:rsidR="003330CB" w:rsidRPr="008B1581">
        <w:rPr>
          <w:rFonts w:ascii="PT Astra Serif" w:hAnsi="PT Astra Serif"/>
        </w:rPr>
        <w:t>–</w:t>
      </w:r>
      <w:r w:rsidRPr="008B1581">
        <w:rPr>
          <w:rFonts w:ascii="PT Astra Serif" w:hAnsi="PT Astra Serif"/>
        </w:rPr>
        <w:t xml:space="preserve"> 22%; 46-я группа </w:t>
      </w:r>
      <w:r w:rsidR="003330CB" w:rsidRPr="008B1581">
        <w:rPr>
          <w:rFonts w:ascii="PT Astra Serif" w:hAnsi="PT Astra Serif"/>
        </w:rPr>
        <w:t>–</w:t>
      </w:r>
      <w:r w:rsidRPr="008B1581">
        <w:rPr>
          <w:rFonts w:ascii="PT Astra Serif" w:hAnsi="PT Astra Serif"/>
        </w:rPr>
        <w:t xml:space="preserve"> 46%; </w:t>
      </w:r>
      <w:r w:rsidR="00CC3A3D" w:rsidRPr="008B1581">
        <w:rPr>
          <w:rFonts w:ascii="PT Astra Serif" w:hAnsi="PT Astra Serif"/>
        </w:rPr>
        <w:br/>
      </w:r>
      <w:r w:rsidRPr="008B1581">
        <w:rPr>
          <w:rFonts w:ascii="PT Astra Serif" w:hAnsi="PT Astra Serif"/>
        </w:rPr>
        <w:t xml:space="preserve">57-я группа </w:t>
      </w:r>
      <w:r w:rsidR="003330CB" w:rsidRPr="008B1581">
        <w:rPr>
          <w:rFonts w:ascii="PT Astra Serif" w:hAnsi="PT Astra Serif"/>
        </w:rPr>
        <w:t>–</w:t>
      </w:r>
      <w:r w:rsidRPr="008B1581">
        <w:rPr>
          <w:rFonts w:ascii="PT Astra Serif" w:hAnsi="PT Astra Serif"/>
        </w:rPr>
        <w:t xml:space="preserve"> 40%; 48-я группа </w:t>
      </w:r>
      <w:r w:rsidR="003330CB" w:rsidRPr="008B1581">
        <w:rPr>
          <w:rFonts w:ascii="PT Astra Serif" w:hAnsi="PT Astra Serif"/>
        </w:rPr>
        <w:t>–</w:t>
      </w:r>
      <w:r w:rsidRPr="008B1581">
        <w:rPr>
          <w:rFonts w:ascii="PT Astra Serif" w:hAnsi="PT Astra Serif"/>
        </w:rPr>
        <w:t xml:space="preserve"> 9%; 49-я группа </w:t>
      </w:r>
      <w:r w:rsidR="003330CB" w:rsidRPr="008B1581">
        <w:rPr>
          <w:rFonts w:ascii="PT Astra Serif" w:hAnsi="PT Astra Serif"/>
        </w:rPr>
        <w:t>–</w:t>
      </w:r>
      <w:r w:rsidRPr="008B1581">
        <w:rPr>
          <w:rFonts w:ascii="PT Astra Serif" w:hAnsi="PT Astra Serif"/>
        </w:rPr>
        <w:t xml:space="preserve"> 8%; 50-я группа </w:t>
      </w:r>
      <w:r w:rsidR="003330CB" w:rsidRPr="008B1581">
        <w:rPr>
          <w:rFonts w:ascii="PT Astra Serif" w:hAnsi="PT Astra Serif"/>
        </w:rPr>
        <w:t>–</w:t>
      </w:r>
      <w:r w:rsidRPr="008B1581">
        <w:rPr>
          <w:rFonts w:ascii="PT Astra Serif" w:hAnsi="PT Astra Serif"/>
        </w:rPr>
        <w:t xml:space="preserve"> 7%; 51-я группа </w:t>
      </w:r>
      <w:r w:rsidR="003330CB" w:rsidRPr="008B1581">
        <w:rPr>
          <w:rFonts w:ascii="PT Astra Serif" w:hAnsi="PT Astra Serif"/>
        </w:rPr>
        <w:t>–</w:t>
      </w:r>
      <w:r w:rsidRPr="008B1581">
        <w:rPr>
          <w:rFonts w:ascii="PT Astra Serif" w:hAnsi="PT Astra Serif"/>
        </w:rPr>
        <w:t xml:space="preserve"> 17%; 52-я группа </w:t>
      </w:r>
      <w:r w:rsidR="003330CB" w:rsidRPr="008B1581">
        <w:rPr>
          <w:rFonts w:ascii="PT Astra Serif" w:hAnsi="PT Astra Serif"/>
        </w:rPr>
        <w:t>–</w:t>
      </w:r>
      <w:r w:rsidRPr="008B1581">
        <w:rPr>
          <w:rFonts w:ascii="PT Astra Serif" w:hAnsi="PT Astra Serif"/>
        </w:rPr>
        <w:t xml:space="preserve"> 42%; 53-я группа </w:t>
      </w:r>
      <w:r w:rsidR="003330CB" w:rsidRPr="008B1581">
        <w:rPr>
          <w:rFonts w:ascii="PT Astra Serif" w:hAnsi="PT Astra Serif"/>
        </w:rPr>
        <w:t>–</w:t>
      </w:r>
      <w:r w:rsidRPr="008B1581">
        <w:rPr>
          <w:rFonts w:ascii="PT Astra Serif" w:hAnsi="PT Astra Serif"/>
        </w:rPr>
        <w:t xml:space="preserve"> 57%; 54-я группа </w:t>
      </w:r>
      <w:r w:rsidR="003330CB" w:rsidRPr="008B1581">
        <w:rPr>
          <w:rFonts w:ascii="PT Astra Serif" w:hAnsi="PT Astra Serif"/>
        </w:rPr>
        <w:t>–</w:t>
      </w:r>
      <w:r w:rsidRPr="008B1581">
        <w:rPr>
          <w:rFonts w:ascii="PT Astra Serif" w:hAnsi="PT Astra Serif"/>
        </w:rPr>
        <w:t xml:space="preserve"> 21%; 55-я группа </w:t>
      </w:r>
      <w:r w:rsidR="003330CB" w:rsidRPr="008B1581">
        <w:rPr>
          <w:rFonts w:ascii="PT Astra Serif" w:hAnsi="PT Astra Serif"/>
        </w:rPr>
        <w:t>–</w:t>
      </w:r>
      <w:r w:rsidRPr="008B1581">
        <w:rPr>
          <w:rFonts w:ascii="PT Astra Serif" w:hAnsi="PT Astra Serif"/>
        </w:rPr>
        <w:t xml:space="preserve"> 13%; 56-я группа </w:t>
      </w:r>
      <w:r w:rsidR="003330CB" w:rsidRPr="008B1581">
        <w:rPr>
          <w:rFonts w:ascii="PT Astra Serif" w:hAnsi="PT Astra Serif"/>
        </w:rPr>
        <w:t>–</w:t>
      </w:r>
      <w:r w:rsidRPr="008B1581">
        <w:rPr>
          <w:rFonts w:ascii="PT Astra Serif" w:hAnsi="PT Astra Serif"/>
        </w:rPr>
        <w:t xml:space="preserve"> 17%; 57-я группа </w:t>
      </w:r>
      <w:r w:rsidR="003330CB" w:rsidRPr="008B1581">
        <w:rPr>
          <w:rFonts w:ascii="PT Astra Serif" w:hAnsi="PT Astra Serif"/>
        </w:rPr>
        <w:t>–</w:t>
      </w:r>
      <w:r w:rsidRPr="008B1581">
        <w:rPr>
          <w:rFonts w:ascii="PT Astra Serif" w:hAnsi="PT Astra Serif"/>
        </w:rPr>
        <w:t xml:space="preserve"> 12%; 58-я группа </w:t>
      </w:r>
      <w:r w:rsidR="003330CB" w:rsidRPr="008B1581">
        <w:rPr>
          <w:rFonts w:ascii="PT Astra Serif" w:hAnsi="PT Astra Serif"/>
        </w:rPr>
        <w:t>–</w:t>
      </w:r>
      <w:r w:rsidRPr="008B1581">
        <w:rPr>
          <w:rFonts w:ascii="PT Astra Serif" w:hAnsi="PT Astra Serif"/>
        </w:rPr>
        <w:t xml:space="preserve"> 14%; 59-я группа </w:t>
      </w:r>
      <w:r w:rsidR="003330CB" w:rsidRPr="008B1581">
        <w:rPr>
          <w:rFonts w:ascii="PT Astra Serif" w:hAnsi="PT Astra Serif"/>
        </w:rPr>
        <w:t>–</w:t>
      </w:r>
      <w:r w:rsidRPr="008B1581">
        <w:rPr>
          <w:rFonts w:ascii="PT Astra Serif" w:hAnsi="PT Astra Serif"/>
        </w:rPr>
        <w:t xml:space="preserve"> 4%; 60-я группа </w:t>
      </w:r>
      <w:r w:rsidR="003330CB" w:rsidRPr="008B1581">
        <w:rPr>
          <w:rFonts w:ascii="PT Astra Serif" w:hAnsi="PT Astra Serif"/>
        </w:rPr>
        <w:t>–</w:t>
      </w:r>
      <w:r w:rsidRPr="008B1581">
        <w:rPr>
          <w:rFonts w:ascii="PT Astra Serif" w:hAnsi="PT Astra Serif"/>
        </w:rPr>
        <w:t xml:space="preserve"> 2%; 61-я группа </w:t>
      </w:r>
      <w:r w:rsidR="003330CB" w:rsidRPr="008B1581">
        <w:rPr>
          <w:rFonts w:ascii="PT Astra Serif" w:hAnsi="PT Astra Serif"/>
        </w:rPr>
        <w:t>–</w:t>
      </w:r>
      <w:r w:rsidRPr="008B1581">
        <w:rPr>
          <w:rFonts w:ascii="PT Astra Serif" w:hAnsi="PT Astra Serif"/>
        </w:rPr>
        <w:t xml:space="preserve"> 12%; </w:t>
      </w:r>
      <w:r w:rsidR="00CC3A3D" w:rsidRPr="008B1581">
        <w:rPr>
          <w:rFonts w:ascii="PT Astra Serif" w:hAnsi="PT Astra Serif"/>
        </w:rPr>
        <w:br/>
      </w:r>
      <w:r w:rsidRPr="008B1581">
        <w:rPr>
          <w:rFonts w:ascii="PT Astra Serif" w:hAnsi="PT Astra Serif"/>
        </w:rPr>
        <w:t xml:space="preserve">62-я группа – 8%; 63-я группа </w:t>
      </w:r>
      <w:r w:rsidR="003330CB" w:rsidRPr="008B1581">
        <w:rPr>
          <w:rFonts w:ascii="PT Astra Serif" w:hAnsi="PT Astra Serif"/>
        </w:rPr>
        <w:t>–</w:t>
      </w:r>
      <w:r w:rsidRPr="008B1581">
        <w:rPr>
          <w:rFonts w:ascii="PT Astra Serif" w:hAnsi="PT Astra Serif"/>
        </w:rPr>
        <w:t xml:space="preserve"> 22%; 64-я группа </w:t>
      </w:r>
      <w:r w:rsidR="003330CB" w:rsidRPr="008B1581">
        <w:rPr>
          <w:rFonts w:ascii="PT Astra Serif" w:hAnsi="PT Astra Serif"/>
        </w:rPr>
        <w:t>–</w:t>
      </w:r>
      <w:r w:rsidRPr="008B1581">
        <w:rPr>
          <w:rFonts w:ascii="PT Astra Serif" w:hAnsi="PT Astra Serif"/>
        </w:rPr>
        <w:t xml:space="preserve"> 6%; 65-я группа </w:t>
      </w:r>
      <w:r w:rsidR="003330CB" w:rsidRPr="008B1581">
        <w:rPr>
          <w:rFonts w:ascii="PT Astra Serif" w:hAnsi="PT Astra Serif"/>
        </w:rPr>
        <w:t>–</w:t>
      </w:r>
      <w:r w:rsidRPr="008B1581">
        <w:rPr>
          <w:rFonts w:ascii="PT Astra Serif" w:hAnsi="PT Astra Serif"/>
        </w:rPr>
        <w:t xml:space="preserve"> 4%; 66-я группа </w:t>
      </w:r>
      <w:r w:rsidR="003330CB" w:rsidRPr="008B1581">
        <w:rPr>
          <w:rFonts w:ascii="PT Astra Serif" w:hAnsi="PT Astra Serif"/>
        </w:rPr>
        <w:t>–</w:t>
      </w:r>
      <w:r w:rsidRPr="008B1581">
        <w:rPr>
          <w:rFonts w:ascii="PT Astra Serif" w:hAnsi="PT Astra Serif"/>
        </w:rPr>
        <w:t xml:space="preserve"> 21%; 67-я группа </w:t>
      </w:r>
      <w:r w:rsidR="003330CB" w:rsidRPr="008B1581">
        <w:rPr>
          <w:rFonts w:ascii="PT Astra Serif" w:hAnsi="PT Astra Serif"/>
        </w:rPr>
        <w:t>–</w:t>
      </w:r>
      <w:r w:rsidRPr="008B1581">
        <w:rPr>
          <w:rFonts w:ascii="PT Astra Serif" w:hAnsi="PT Astra Serif"/>
        </w:rPr>
        <w:t xml:space="preserve"> 18%; 68-я группа </w:t>
      </w:r>
      <w:r w:rsidR="003330CB" w:rsidRPr="008B1581">
        <w:rPr>
          <w:rFonts w:ascii="PT Astra Serif" w:hAnsi="PT Astra Serif"/>
        </w:rPr>
        <w:t>–</w:t>
      </w:r>
      <w:r w:rsidRPr="008B1581">
        <w:rPr>
          <w:rFonts w:ascii="PT Astra Serif" w:hAnsi="PT Astra Serif"/>
        </w:rPr>
        <w:t xml:space="preserve"> 28%; 69-я группа </w:t>
      </w:r>
      <w:r w:rsidR="003330CB" w:rsidRPr="008B1581">
        <w:rPr>
          <w:rFonts w:ascii="PT Astra Serif" w:hAnsi="PT Astra Serif"/>
        </w:rPr>
        <w:t>–</w:t>
      </w:r>
      <w:r w:rsidRPr="008B1581">
        <w:rPr>
          <w:rFonts w:ascii="PT Astra Serif" w:hAnsi="PT Astra Serif"/>
        </w:rPr>
        <w:t xml:space="preserve"> 37%; 70-я группа </w:t>
      </w:r>
      <w:r w:rsidR="003330CB" w:rsidRPr="008B1581">
        <w:rPr>
          <w:rFonts w:ascii="PT Astra Serif" w:hAnsi="PT Astra Serif"/>
        </w:rPr>
        <w:t>–</w:t>
      </w:r>
      <w:r w:rsidRPr="008B1581">
        <w:rPr>
          <w:rFonts w:ascii="PT Astra Serif" w:hAnsi="PT Astra Serif"/>
        </w:rPr>
        <w:t xml:space="preserve"> 26%; 71-я группа </w:t>
      </w:r>
      <w:r w:rsidR="003330CB" w:rsidRPr="008B1581">
        <w:rPr>
          <w:rFonts w:ascii="PT Astra Serif" w:hAnsi="PT Astra Serif"/>
        </w:rPr>
        <w:t>–</w:t>
      </w:r>
      <w:r w:rsidRPr="008B1581">
        <w:rPr>
          <w:rFonts w:ascii="PT Astra Serif" w:hAnsi="PT Astra Serif"/>
        </w:rPr>
        <w:t xml:space="preserve"> 49%; 72-я группа </w:t>
      </w:r>
      <w:r w:rsidR="003330CB" w:rsidRPr="008B1581">
        <w:rPr>
          <w:rFonts w:ascii="PT Astra Serif" w:hAnsi="PT Astra Serif"/>
        </w:rPr>
        <w:t>–</w:t>
      </w:r>
      <w:r w:rsidRPr="008B1581">
        <w:rPr>
          <w:rFonts w:ascii="PT Astra Serif" w:hAnsi="PT Astra Serif"/>
        </w:rPr>
        <w:t xml:space="preserve"> 10%; 73-я группа </w:t>
      </w:r>
      <w:r w:rsidR="003330CB" w:rsidRPr="008B1581">
        <w:rPr>
          <w:rFonts w:ascii="PT Astra Serif" w:hAnsi="PT Astra Serif"/>
        </w:rPr>
        <w:t>–</w:t>
      </w:r>
      <w:r w:rsidRPr="008B1581">
        <w:rPr>
          <w:rFonts w:ascii="PT Astra Serif" w:hAnsi="PT Astra Serif"/>
        </w:rPr>
        <w:t xml:space="preserve"> 15%; 74-я группа </w:t>
      </w:r>
      <w:r w:rsidR="003330CB" w:rsidRPr="008B1581">
        <w:rPr>
          <w:rFonts w:ascii="PT Astra Serif" w:hAnsi="PT Astra Serif"/>
        </w:rPr>
        <w:t>–</w:t>
      </w:r>
      <w:r w:rsidRPr="008B1581">
        <w:rPr>
          <w:rFonts w:ascii="PT Astra Serif" w:hAnsi="PT Astra Serif"/>
        </w:rPr>
        <w:t xml:space="preserve"> 12%; 75-я группа </w:t>
      </w:r>
      <w:r w:rsidR="003330CB" w:rsidRPr="008B1581">
        <w:rPr>
          <w:rFonts w:ascii="PT Astra Serif" w:hAnsi="PT Astra Serif"/>
        </w:rPr>
        <w:t>–</w:t>
      </w:r>
      <w:r w:rsidRPr="008B1581">
        <w:rPr>
          <w:rFonts w:ascii="PT Astra Serif" w:hAnsi="PT Astra Serif"/>
        </w:rPr>
        <w:t xml:space="preserve"> 15%; 76-я группа </w:t>
      </w:r>
      <w:r w:rsidR="003330CB" w:rsidRPr="008B1581">
        <w:rPr>
          <w:rFonts w:ascii="PT Astra Serif" w:hAnsi="PT Astra Serif"/>
        </w:rPr>
        <w:t>–</w:t>
      </w:r>
      <w:r w:rsidRPr="008B1581">
        <w:rPr>
          <w:rFonts w:ascii="PT Astra Serif" w:hAnsi="PT Astra Serif"/>
        </w:rPr>
        <w:t xml:space="preserve"> 12%; </w:t>
      </w:r>
      <w:r w:rsidR="00CC3A3D" w:rsidRPr="008B1581">
        <w:rPr>
          <w:rFonts w:ascii="PT Astra Serif" w:hAnsi="PT Astra Serif"/>
        </w:rPr>
        <w:br/>
      </w:r>
      <w:r w:rsidRPr="008B1581">
        <w:rPr>
          <w:rFonts w:ascii="PT Astra Serif" w:hAnsi="PT Astra Serif"/>
        </w:rPr>
        <w:t xml:space="preserve">77-я группа </w:t>
      </w:r>
      <w:r w:rsidR="003330CB" w:rsidRPr="008B1581">
        <w:rPr>
          <w:rFonts w:ascii="PT Astra Serif" w:hAnsi="PT Astra Serif"/>
        </w:rPr>
        <w:t>–</w:t>
      </w:r>
      <w:r w:rsidRPr="008B1581">
        <w:rPr>
          <w:rFonts w:ascii="PT Astra Serif" w:hAnsi="PT Astra Serif"/>
        </w:rPr>
        <w:t xml:space="preserve"> 14%; 78-я группа </w:t>
      </w:r>
      <w:r w:rsidR="003330CB" w:rsidRPr="008B1581">
        <w:rPr>
          <w:rFonts w:ascii="PT Astra Serif" w:hAnsi="PT Astra Serif"/>
        </w:rPr>
        <w:t>–</w:t>
      </w:r>
      <w:r w:rsidRPr="008B1581">
        <w:rPr>
          <w:rFonts w:ascii="PT Astra Serif" w:hAnsi="PT Astra Serif"/>
        </w:rPr>
        <w:t xml:space="preserve"> 33%; 79-я группа </w:t>
      </w:r>
      <w:r w:rsidR="003330CB" w:rsidRPr="008B1581">
        <w:rPr>
          <w:rFonts w:ascii="PT Astra Serif" w:hAnsi="PT Astra Serif"/>
        </w:rPr>
        <w:t>–</w:t>
      </w:r>
      <w:r w:rsidRPr="008B1581">
        <w:rPr>
          <w:rFonts w:ascii="PT Astra Serif" w:hAnsi="PT Astra Serif"/>
        </w:rPr>
        <w:t xml:space="preserve"> 36%; 80-я группа </w:t>
      </w:r>
      <w:r w:rsidR="003330CB" w:rsidRPr="008B1581">
        <w:rPr>
          <w:rFonts w:ascii="PT Astra Serif" w:hAnsi="PT Astra Serif"/>
        </w:rPr>
        <w:t>–</w:t>
      </w:r>
      <w:r w:rsidRPr="008B1581">
        <w:rPr>
          <w:rFonts w:ascii="PT Astra Serif" w:hAnsi="PT Astra Serif"/>
        </w:rPr>
        <w:t xml:space="preserve"> 18%; 81-я группа </w:t>
      </w:r>
      <w:r w:rsidR="003330CB" w:rsidRPr="008B1581">
        <w:rPr>
          <w:rFonts w:ascii="PT Astra Serif" w:hAnsi="PT Astra Serif"/>
        </w:rPr>
        <w:t>–</w:t>
      </w:r>
      <w:r w:rsidRPr="008B1581">
        <w:rPr>
          <w:rFonts w:ascii="PT Astra Serif" w:hAnsi="PT Astra Serif"/>
        </w:rPr>
        <w:t xml:space="preserve"> 23%; 82-я группа </w:t>
      </w:r>
      <w:r w:rsidR="003330CB" w:rsidRPr="008B1581">
        <w:rPr>
          <w:rFonts w:ascii="PT Astra Serif" w:hAnsi="PT Astra Serif"/>
        </w:rPr>
        <w:t>–</w:t>
      </w:r>
      <w:r w:rsidRPr="008B1581">
        <w:rPr>
          <w:rFonts w:ascii="PT Astra Serif" w:hAnsi="PT Astra Serif"/>
        </w:rPr>
        <w:t xml:space="preserve"> 30%; 83-я группа </w:t>
      </w:r>
      <w:r w:rsidR="003330CB" w:rsidRPr="008B1581">
        <w:rPr>
          <w:rFonts w:ascii="PT Astra Serif" w:hAnsi="PT Astra Serif"/>
        </w:rPr>
        <w:t>–</w:t>
      </w:r>
      <w:r w:rsidRPr="008B1581">
        <w:rPr>
          <w:rFonts w:ascii="PT Astra Serif" w:hAnsi="PT Astra Serif"/>
        </w:rPr>
        <w:t xml:space="preserve"> 24%; </w:t>
      </w:r>
      <w:r w:rsidR="00CC3A3D" w:rsidRPr="008B1581">
        <w:rPr>
          <w:rFonts w:ascii="PT Astra Serif" w:hAnsi="PT Astra Serif"/>
        </w:rPr>
        <w:br/>
      </w:r>
      <w:r w:rsidRPr="008B1581">
        <w:rPr>
          <w:rFonts w:ascii="PT Astra Serif" w:hAnsi="PT Astra Serif"/>
        </w:rPr>
        <w:t xml:space="preserve">84-я группа </w:t>
      </w:r>
      <w:r w:rsidR="003330CB" w:rsidRPr="008B1581">
        <w:rPr>
          <w:rFonts w:ascii="PT Astra Serif" w:hAnsi="PT Astra Serif"/>
        </w:rPr>
        <w:t>–</w:t>
      </w:r>
      <w:r w:rsidRPr="008B1581">
        <w:rPr>
          <w:rFonts w:ascii="PT Astra Serif" w:hAnsi="PT Astra Serif"/>
        </w:rPr>
        <w:t xml:space="preserve"> 13%; 85-я группа </w:t>
      </w:r>
      <w:r w:rsidR="003330CB" w:rsidRPr="008B1581">
        <w:rPr>
          <w:rFonts w:ascii="PT Astra Serif" w:hAnsi="PT Astra Serif"/>
        </w:rPr>
        <w:t>–</w:t>
      </w:r>
      <w:r w:rsidRPr="008B1581">
        <w:rPr>
          <w:rFonts w:ascii="PT Astra Serif" w:hAnsi="PT Astra Serif"/>
        </w:rPr>
        <w:t xml:space="preserve"> 36%; 86-я группа </w:t>
      </w:r>
      <w:r w:rsidR="003330CB" w:rsidRPr="008B1581">
        <w:rPr>
          <w:rFonts w:ascii="PT Astra Serif" w:hAnsi="PT Astra Serif"/>
        </w:rPr>
        <w:t>–</w:t>
      </w:r>
      <w:r w:rsidRPr="008B1581">
        <w:rPr>
          <w:rFonts w:ascii="PT Astra Serif" w:hAnsi="PT Astra Serif"/>
        </w:rPr>
        <w:t xml:space="preserve"> 20%; 87-я группа </w:t>
      </w:r>
      <w:r w:rsidR="003330CB" w:rsidRPr="008B1581">
        <w:rPr>
          <w:rFonts w:ascii="PT Astra Serif" w:hAnsi="PT Astra Serif"/>
        </w:rPr>
        <w:t>–</w:t>
      </w:r>
      <w:r w:rsidRPr="008B1581">
        <w:rPr>
          <w:rFonts w:ascii="PT Astra Serif" w:hAnsi="PT Astra Serif"/>
        </w:rPr>
        <w:t xml:space="preserve"> 36%; 88-я группа </w:t>
      </w:r>
      <w:r w:rsidR="003330CB" w:rsidRPr="008B1581">
        <w:rPr>
          <w:rFonts w:ascii="PT Astra Serif" w:hAnsi="PT Astra Serif"/>
        </w:rPr>
        <w:t>–</w:t>
      </w:r>
      <w:r w:rsidRPr="008B1581">
        <w:rPr>
          <w:rFonts w:ascii="PT Astra Serif" w:hAnsi="PT Astra Serif"/>
        </w:rPr>
        <w:t xml:space="preserve"> 12%.</w:t>
      </w:r>
    </w:p>
    <w:p w:rsidR="00631F66" w:rsidRDefault="00631F66" w:rsidP="0033149E">
      <w:pPr>
        <w:spacing w:line="240" w:lineRule="atLeast"/>
        <w:ind w:right="-172" w:firstLine="708"/>
        <w:jc w:val="both"/>
        <w:rPr>
          <w:rFonts w:ascii="PT Astra Serif" w:hAnsi="PT Astra Serif"/>
        </w:rPr>
      </w:pPr>
    </w:p>
    <w:p w:rsidR="008B1581" w:rsidRDefault="008B1581" w:rsidP="006E34D2">
      <w:pPr>
        <w:spacing w:line="120" w:lineRule="exact"/>
        <w:jc w:val="left"/>
        <w:rPr>
          <w:rFonts w:ascii="PT Astra Serif" w:hAnsi="PT Astra Serif"/>
          <w:sz w:val="28"/>
          <w:szCs w:val="28"/>
        </w:rPr>
      </w:pPr>
      <w:bookmarkStart w:id="3" w:name="P3161"/>
      <w:bookmarkStart w:id="4" w:name="P3162"/>
      <w:bookmarkStart w:id="5" w:name="P3163"/>
      <w:bookmarkEnd w:id="3"/>
      <w:bookmarkEnd w:id="4"/>
      <w:bookmarkEnd w:id="5"/>
    </w:p>
    <w:p w:rsidR="008B1581" w:rsidRDefault="008B1581" w:rsidP="006E34D2">
      <w:pPr>
        <w:spacing w:line="120" w:lineRule="exact"/>
        <w:jc w:val="left"/>
        <w:rPr>
          <w:rFonts w:ascii="PT Astra Serif" w:hAnsi="PT Astra Serif"/>
          <w:sz w:val="28"/>
          <w:szCs w:val="28"/>
        </w:rPr>
      </w:pPr>
    </w:p>
    <w:p w:rsidR="008B1581" w:rsidRDefault="008B1581" w:rsidP="006E34D2">
      <w:pPr>
        <w:spacing w:line="120" w:lineRule="exact"/>
        <w:jc w:val="left"/>
        <w:rPr>
          <w:rFonts w:ascii="PT Astra Serif" w:hAnsi="PT Astra Serif"/>
          <w:sz w:val="28"/>
          <w:szCs w:val="28"/>
        </w:rPr>
      </w:pPr>
    </w:p>
    <w:p w:rsidR="00C60DA5" w:rsidRPr="00DD726B" w:rsidRDefault="00C60DA5" w:rsidP="008A71DA">
      <w:pPr>
        <w:pStyle w:val="ConsPlusNormal"/>
        <w:spacing w:line="252" w:lineRule="auto"/>
        <w:rPr>
          <w:rFonts w:ascii="PT Astra Serif" w:hAnsi="PT Astra Serif"/>
          <w:sz w:val="20"/>
          <w:szCs w:val="20"/>
        </w:rPr>
      </w:pPr>
    </w:p>
    <w:sectPr w:rsidR="00C60DA5" w:rsidRPr="00DD726B" w:rsidSect="00776E24">
      <w:headerReference w:type="default" r:id="rId10"/>
      <w:footerReference w:type="first" r:id="rId11"/>
      <w:pgSz w:w="16838" w:h="11906" w:orient="landscape" w:code="9"/>
      <w:pgMar w:top="993" w:right="962" w:bottom="567" w:left="1134" w:header="113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BAA" w:rsidRDefault="004B2BAA" w:rsidP="00032748">
      <w:r>
        <w:separator/>
      </w:r>
    </w:p>
  </w:endnote>
  <w:endnote w:type="continuationSeparator" w:id="0">
    <w:p w:rsidR="004B2BAA" w:rsidRDefault="004B2BAA" w:rsidP="0003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7B" w:rsidRPr="00EB252C" w:rsidRDefault="006B7C7B" w:rsidP="00EB252C">
    <w:pPr>
      <w:pStyle w:val="a7"/>
      <w:jc w:val="left"/>
      <w:rPr>
        <w:rFonts w:ascii="PT Astra Serif" w:hAnsi="PT Astra Serif"/>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BAA" w:rsidRDefault="004B2BAA" w:rsidP="00032748">
      <w:r>
        <w:separator/>
      </w:r>
    </w:p>
  </w:footnote>
  <w:footnote w:type="continuationSeparator" w:id="0">
    <w:p w:rsidR="004B2BAA" w:rsidRDefault="004B2BAA" w:rsidP="00032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316492"/>
      <w:docPartObj>
        <w:docPartGallery w:val="Page Numbers (Top of Page)"/>
        <w:docPartUnique/>
      </w:docPartObj>
    </w:sdtPr>
    <w:sdtEndPr>
      <w:rPr>
        <w:rFonts w:ascii="PT Astra Serif" w:hAnsi="PT Astra Serif"/>
        <w:sz w:val="28"/>
        <w:szCs w:val="28"/>
      </w:rPr>
    </w:sdtEndPr>
    <w:sdtContent>
      <w:p w:rsidR="006B7C7B" w:rsidRPr="003341B3" w:rsidRDefault="006B7C7B" w:rsidP="003341B3">
        <w:pPr>
          <w:pStyle w:val="a5"/>
          <w:rPr>
            <w:rFonts w:ascii="PT Astra Serif" w:hAnsi="PT Astra Serif"/>
            <w:sz w:val="28"/>
            <w:szCs w:val="28"/>
          </w:rPr>
        </w:pPr>
        <w:r w:rsidRPr="00B41814">
          <w:rPr>
            <w:rFonts w:ascii="PT Astra Serif" w:hAnsi="PT Astra Serif"/>
            <w:sz w:val="28"/>
            <w:szCs w:val="28"/>
          </w:rPr>
          <w:fldChar w:fldCharType="begin"/>
        </w:r>
        <w:r w:rsidRPr="00B41814">
          <w:rPr>
            <w:rFonts w:ascii="PT Astra Serif" w:hAnsi="PT Astra Serif"/>
            <w:sz w:val="28"/>
            <w:szCs w:val="28"/>
          </w:rPr>
          <w:instrText>PAGE   \* MERGEFORMAT</w:instrText>
        </w:r>
        <w:r w:rsidRPr="00B41814">
          <w:rPr>
            <w:rFonts w:ascii="PT Astra Serif" w:hAnsi="PT Astra Serif"/>
            <w:sz w:val="28"/>
            <w:szCs w:val="28"/>
          </w:rPr>
          <w:fldChar w:fldCharType="separate"/>
        </w:r>
        <w:r w:rsidR="00776E24">
          <w:rPr>
            <w:rFonts w:ascii="PT Astra Serif" w:hAnsi="PT Astra Serif"/>
            <w:noProof/>
            <w:sz w:val="28"/>
            <w:szCs w:val="28"/>
          </w:rPr>
          <w:t>75</w:t>
        </w:r>
        <w:r w:rsidRPr="00B41814">
          <w:rPr>
            <w:rFonts w:ascii="PT Astra Serif" w:hAnsi="PT Astra Serif"/>
            <w:sz w:val="28"/>
            <w:szCs w:val="28"/>
          </w:rPr>
          <w:fldChar w:fldCharType="end"/>
        </w:r>
      </w:p>
    </w:sdtContent>
  </w:sdt>
  <w:p w:rsidR="006B7C7B" w:rsidRDefault="006B7C7B"/>
  <w:p w:rsidR="006B7C7B" w:rsidRDefault="006B7C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79F6"/>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2A4FAE"/>
    <w:multiLevelType w:val="hybridMultilevel"/>
    <w:tmpl w:val="0D0E2894"/>
    <w:lvl w:ilvl="0" w:tplc="03AADF4C">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6E40D31"/>
    <w:multiLevelType w:val="hybridMultilevel"/>
    <w:tmpl w:val="ECD8D460"/>
    <w:lvl w:ilvl="0" w:tplc="383CCA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6E4528"/>
    <w:multiLevelType w:val="hybridMultilevel"/>
    <w:tmpl w:val="D018C8DE"/>
    <w:lvl w:ilvl="0" w:tplc="71AEC4A0">
      <w:start w:val="1"/>
      <w:numFmt w:val="decimal"/>
      <w:lvlText w:val="%1)"/>
      <w:lvlJc w:val="left"/>
      <w:pPr>
        <w:ind w:left="1353" w:hanging="360"/>
      </w:pPr>
      <w:rPr>
        <w:rFonts w:cs="Helvetica"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DBD3C67"/>
    <w:multiLevelType w:val="hybridMultilevel"/>
    <w:tmpl w:val="C00E50AE"/>
    <w:lvl w:ilvl="0" w:tplc="95A0A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7D3337"/>
    <w:multiLevelType w:val="multilevel"/>
    <w:tmpl w:val="015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382476"/>
    <w:multiLevelType w:val="hybridMultilevel"/>
    <w:tmpl w:val="91248A7C"/>
    <w:lvl w:ilvl="0" w:tplc="5C00F2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F795650"/>
    <w:multiLevelType w:val="multilevel"/>
    <w:tmpl w:val="1C182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8038B1"/>
    <w:multiLevelType w:val="hybridMultilevel"/>
    <w:tmpl w:val="CB6A5740"/>
    <w:lvl w:ilvl="0" w:tplc="8FAC63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6D32F34"/>
    <w:multiLevelType w:val="hybridMultilevel"/>
    <w:tmpl w:val="4A10BE00"/>
    <w:lvl w:ilvl="0" w:tplc="2098E6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EF51753"/>
    <w:multiLevelType w:val="hybridMultilevel"/>
    <w:tmpl w:val="3F0286FC"/>
    <w:lvl w:ilvl="0" w:tplc="B04E269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0527E31"/>
    <w:multiLevelType w:val="multilevel"/>
    <w:tmpl w:val="CEB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6160C2"/>
    <w:multiLevelType w:val="multilevel"/>
    <w:tmpl w:val="88DAA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A67E4E"/>
    <w:multiLevelType w:val="hybridMultilevel"/>
    <w:tmpl w:val="A1E65FCA"/>
    <w:lvl w:ilvl="0" w:tplc="DB0E4B00">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8"/>
  </w:num>
  <w:num w:numId="3">
    <w:abstractNumId w:val="2"/>
  </w:num>
  <w:num w:numId="4">
    <w:abstractNumId w:val="10"/>
  </w:num>
  <w:num w:numId="5">
    <w:abstractNumId w:val="0"/>
  </w:num>
  <w:num w:numId="6">
    <w:abstractNumId w:val="4"/>
  </w:num>
  <w:num w:numId="7">
    <w:abstractNumId w:val="9"/>
  </w:num>
  <w:num w:numId="8">
    <w:abstractNumId w:val="14"/>
  </w:num>
  <w:num w:numId="9">
    <w:abstractNumId w:val="3"/>
  </w:num>
  <w:num w:numId="10">
    <w:abstractNumId w:val="1"/>
  </w:num>
  <w:num w:numId="11">
    <w:abstractNumId w:val="12"/>
  </w:num>
  <w:num w:numId="12">
    <w:abstractNumId w:val="15"/>
  </w:num>
  <w:num w:numId="13">
    <w:abstractNumId w:val="7"/>
  </w:num>
  <w:num w:numId="14">
    <w:abstractNumId w:val="5"/>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B2"/>
    <w:rsid w:val="000209F5"/>
    <w:rsid w:val="00030448"/>
    <w:rsid w:val="00032748"/>
    <w:rsid w:val="00033CD5"/>
    <w:rsid w:val="000345F7"/>
    <w:rsid w:val="00034D56"/>
    <w:rsid w:val="000415F8"/>
    <w:rsid w:val="000536CC"/>
    <w:rsid w:val="00066A8B"/>
    <w:rsid w:val="00074377"/>
    <w:rsid w:val="00084E1F"/>
    <w:rsid w:val="000872FF"/>
    <w:rsid w:val="000B2510"/>
    <w:rsid w:val="000C3527"/>
    <w:rsid w:val="000D1C45"/>
    <w:rsid w:val="000D2C20"/>
    <w:rsid w:val="000D72D2"/>
    <w:rsid w:val="000E2305"/>
    <w:rsid w:val="000E36B8"/>
    <w:rsid w:val="000F2ABC"/>
    <w:rsid w:val="00101D91"/>
    <w:rsid w:val="00102054"/>
    <w:rsid w:val="001060DC"/>
    <w:rsid w:val="001070F1"/>
    <w:rsid w:val="00107324"/>
    <w:rsid w:val="0011076F"/>
    <w:rsid w:val="001118E9"/>
    <w:rsid w:val="00122A2F"/>
    <w:rsid w:val="00126668"/>
    <w:rsid w:val="001378CD"/>
    <w:rsid w:val="001409D5"/>
    <w:rsid w:val="00151374"/>
    <w:rsid w:val="0016576D"/>
    <w:rsid w:val="00171853"/>
    <w:rsid w:val="00176C32"/>
    <w:rsid w:val="001A3091"/>
    <w:rsid w:val="001B07D4"/>
    <w:rsid w:val="001C07B2"/>
    <w:rsid w:val="001C6CC5"/>
    <w:rsid w:val="001D1A47"/>
    <w:rsid w:val="001D1EE0"/>
    <w:rsid w:val="001E4AEB"/>
    <w:rsid w:val="001F7D9E"/>
    <w:rsid w:val="00204951"/>
    <w:rsid w:val="00211095"/>
    <w:rsid w:val="00223B38"/>
    <w:rsid w:val="002314FC"/>
    <w:rsid w:val="002338C2"/>
    <w:rsid w:val="00243367"/>
    <w:rsid w:val="00243E1D"/>
    <w:rsid w:val="00251432"/>
    <w:rsid w:val="00270CF6"/>
    <w:rsid w:val="00277894"/>
    <w:rsid w:val="002829A7"/>
    <w:rsid w:val="00284275"/>
    <w:rsid w:val="002B27E9"/>
    <w:rsid w:val="002C6B93"/>
    <w:rsid w:val="002D0227"/>
    <w:rsid w:val="002E2752"/>
    <w:rsid w:val="002E5BCC"/>
    <w:rsid w:val="002F21CB"/>
    <w:rsid w:val="002F3CD2"/>
    <w:rsid w:val="002F3E81"/>
    <w:rsid w:val="002F703A"/>
    <w:rsid w:val="00312A9C"/>
    <w:rsid w:val="0033149E"/>
    <w:rsid w:val="003330CB"/>
    <w:rsid w:val="003341B3"/>
    <w:rsid w:val="00337B94"/>
    <w:rsid w:val="00350949"/>
    <w:rsid w:val="00351461"/>
    <w:rsid w:val="0036296E"/>
    <w:rsid w:val="0038066D"/>
    <w:rsid w:val="00382CC6"/>
    <w:rsid w:val="003A2C36"/>
    <w:rsid w:val="003E5209"/>
    <w:rsid w:val="00402C65"/>
    <w:rsid w:val="00431BF2"/>
    <w:rsid w:val="004546C0"/>
    <w:rsid w:val="00455549"/>
    <w:rsid w:val="00461135"/>
    <w:rsid w:val="00472CA6"/>
    <w:rsid w:val="004911C6"/>
    <w:rsid w:val="00491BB7"/>
    <w:rsid w:val="00493A1D"/>
    <w:rsid w:val="00494B0D"/>
    <w:rsid w:val="004B2BAA"/>
    <w:rsid w:val="004B343D"/>
    <w:rsid w:val="004D1194"/>
    <w:rsid w:val="004D1815"/>
    <w:rsid w:val="004D668F"/>
    <w:rsid w:val="004E2232"/>
    <w:rsid w:val="004E3174"/>
    <w:rsid w:val="004F1013"/>
    <w:rsid w:val="004F5D6F"/>
    <w:rsid w:val="00500E02"/>
    <w:rsid w:val="00512C34"/>
    <w:rsid w:val="005165A8"/>
    <w:rsid w:val="0051742D"/>
    <w:rsid w:val="0052218A"/>
    <w:rsid w:val="005365EE"/>
    <w:rsid w:val="00552C1A"/>
    <w:rsid w:val="0055622B"/>
    <w:rsid w:val="00564305"/>
    <w:rsid w:val="00581643"/>
    <w:rsid w:val="005820E5"/>
    <w:rsid w:val="005C0043"/>
    <w:rsid w:val="005C6928"/>
    <w:rsid w:val="005D5D3C"/>
    <w:rsid w:val="005E0D63"/>
    <w:rsid w:val="005E6D52"/>
    <w:rsid w:val="005F4559"/>
    <w:rsid w:val="005F5E04"/>
    <w:rsid w:val="00610822"/>
    <w:rsid w:val="00612C40"/>
    <w:rsid w:val="00621157"/>
    <w:rsid w:val="00623C26"/>
    <w:rsid w:val="00625DB4"/>
    <w:rsid w:val="00631F66"/>
    <w:rsid w:val="0064308E"/>
    <w:rsid w:val="006573EB"/>
    <w:rsid w:val="006957CA"/>
    <w:rsid w:val="006A210C"/>
    <w:rsid w:val="006A541A"/>
    <w:rsid w:val="006B54AA"/>
    <w:rsid w:val="006B676C"/>
    <w:rsid w:val="006B7C7B"/>
    <w:rsid w:val="006C34FE"/>
    <w:rsid w:val="006D0510"/>
    <w:rsid w:val="006D2985"/>
    <w:rsid w:val="006E34D2"/>
    <w:rsid w:val="006E7CB6"/>
    <w:rsid w:val="006F104B"/>
    <w:rsid w:val="00702F31"/>
    <w:rsid w:val="00706353"/>
    <w:rsid w:val="00710AB1"/>
    <w:rsid w:val="007149BA"/>
    <w:rsid w:val="007202A1"/>
    <w:rsid w:val="007272B0"/>
    <w:rsid w:val="00733D29"/>
    <w:rsid w:val="00776E24"/>
    <w:rsid w:val="00782E9E"/>
    <w:rsid w:val="00785AF9"/>
    <w:rsid w:val="007905EE"/>
    <w:rsid w:val="007943A0"/>
    <w:rsid w:val="007A0F3B"/>
    <w:rsid w:val="007A3385"/>
    <w:rsid w:val="007A360C"/>
    <w:rsid w:val="007B185D"/>
    <w:rsid w:val="007B212E"/>
    <w:rsid w:val="007B6A93"/>
    <w:rsid w:val="007C6AAC"/>
    <w:rsid w:val="007E3F5C"/>
    <w:rsid w:val="007E56B7"/>
    <w:rsid w:val="00801749"/>
    <w:rsid w:val="0081543A"/>
    <w:rsid w:val="00896171"/>
    <w:rsid w:val="00897CE3"/>
    <w:rsid w:val="008A71DA"/>
    <w:rsid w:val="008B1581"/>
    <w:rsid w:val="008C4728"/>
    <w:rsid w:val="008C4E4C"/>
    <w:rsid w:val="008D75F8"/>
    <w:rsid w:val="008E50FA"/>
    <w:rsid w:val="00903606"/>
    <w:rsid w:val="0090471D"/>
    <w:rsid w:val="0097233C"/>
    <w:rsid w:val="009825BB"/>
    <w:rsid w:val="009914E8"/>
    <w:rsid w:val="00994D69"/>
    <w:rsid w:val="009A0795"/>
    <w:rsid w:val="009A3B3D"/>
    <w:rsid w:val="009A62BF"/>
    <w:rsid w:val="009B46C7"/>
    <w:rsid w:val="009B4790"/>
    <w:rsid w:val="009C615C"/>
    <w:rsid w:val="009C63E8"/>
    <w:rsid w:val="009E4F07"/>
    <w:rsid w:val="009E65EB"/>
    <w:rsid w:val="00A02B38"/>
    <w:rsid w:val="00A030DF"/>
    <w:rsid w:val="00A0339F"/>
    <w:rsid w:val="00A31876"/>
    <w:rsid w:val="00A542F8"/>
    <w:rsid w:val="00A567BB"/>
    <w:rsid w:val="00A6441D"/>
    <w:rsid w:val="00A852D3"/>
    <w:rsid w:val="00AB6B94"/>
    <w:rsid w:val="00AB7735"/>
    <w:rsid w:val="00AC59C4"/>
    <w:rsid w:val="00AD73F8"/>
    <w:rsid w:val="00B16661"/>
    <w:rsid w:val="00B35849"/>
    <w:rsid w:val="00B36A08"/>
    <w:rsid w:val="00B41814"/>
    <w:rsid w:val="00B5252F"/>
    <w:rsid w:val="00B607B8"/>
    <w:rsid w:val="00B66906"/>
    <w:rsid w:val="00B66AC8"/>
    <w:rsid w:val="00B71215"/>
    <w:rsid w:val="00B71592"/>
    <w:rsid w:val="00B81ED8"/>
    <w:rsid w:val="00B85449"/>
    <w:rsid w:val="00B865A8"/>
    <w:rsid w:val="00BB3BDC"/>
    <w:rsid w:val="00BE592A"/>
    <w:rsid w:val="00BE7091"/>
    <w:rsid w:val="00BF686C"/>
    <w:rsid w:val="00C12913"/>
    <w:rsid w:val="00C24F88"/>
    <w:rsid w:val="00C31263"/>
    <w:rsid w:val="00C37C7C"/>
    <w:rsid w:val="00C60DA5"/>
    <w:rsid w:val="00C67238"/>
    <w:rsid w:val="00C67698"/>
    <w:rsid w:val="00C67AC4"/>
    <w:rsid w:val="00C9013B"/>
    <w:rsid w:val="00C936FC"/>
    <w:rsid w:val="00C94E3E"/>
    <w:rsid w:val="00C95894"/>
    <w:rsid w:val="00CC3A3D"/>
    <w:rsid w:val="00CE65F0"/>
    <w:rsid w:val="00CF3485"/>
    <w:rsid w:val="00CF3C99"/>
    <w:rsid w:val="00D01752"/>
    <w:rsid w:val="00D07A88"/>
    <w:rsid w:val="00D25E42"/>
    <w:rsid w:val="00D41260"/>
    <w:rsid w:val="00D513F9"/>
    <w:rsid w:val="00D63D2B"/>
    <w:rsid w:val="00D71EF9"/>
    <w:rsid w:val="00D85429"/>
    <w:rsid w:val="00D90E5A"/>
    <w:rsid w:val="00D9244A"/>
    <w:rsid w:val="00DA3B5C"/>
    <w:rsid w:val="00DB3F12"/>
    <w:rsid w:val="00DC0F9C"/>
    <w:rsid w:val="00DC26B0"/>
    <w:rsid w:val="00DD098C"/>
    <w:rsid w:val="00DD726B"/>
    <w:rsid w:val="00DE019D"/>
    <w:rsid w:val="00E15B06"/>
    <w:rsid w:val="00E231B0"/>
    <w:rsid w:val="00E25501"/>
    <w:rsid w:val="00E450CA"/>
    <w:rsid w:val="00E53CFD"/>
    <w:rsid w:val="00E56254"/>
    <w:rsid w:val="00E56C96"/>
    <w:rsid w:val="00E60092"/>
    <w:rsid w:val="00E84AC0"/>
    <w:rsid w:val="00E974A4"/>
    <w:rsid w:val="00EA1E3A"/>
    <w:rsid w:val="00EA2635"/>
    <w:rsid w:val="00EB252C"/>
    <w:rsid w:val="00EB7545"/>
    <w:rsid w:val="00EB776B"/>
    <w:rsid w:val="00EC37FC"/>
    <w:rsid w:val="00EC3F7E"/>
    <w:rsid w:val="00ED62A9"/>
    <w:rsid w:val="00EF15F5"/>
    <w:rsid w:val="00F2663F"/>
    <w:rsid w:val="00F3030A"/>
    <w:rsid w:val="00F41FEC"/>
    <w:rsid w:val="00F446A3"/>
    <w:rsid w:val="00F562A3"/>
    <w:rsid w:val="00F63811"/>
    <w:rsid w:val="00F63AB3"/>
    <w:rsid w:val="00F6452F"/>
    <w:rsid w:val="00F65279"/>
    <w:rsid w:val="00F73CB4"/>
    <w:rsid w:val="00F758E8"/>
    <w:rsid w:val="00F80747"/>
    <w:rsid w:val="00F81625"/>
    <w:rsid w:val="00FA092C"/>
    <w:rsid w:val="00FA24E2"/>
    <w:rsid w:val="00FB0896"/>
    <w:rsid w:val="00FC4F63"/>
    <w:rsid w:val="00FC6823"/>
    <w:rsid w:val="00FD15BA"/>
    <w:rsid w:val="00FD7202"/>
    <w:rsid w:val="00FE001E"/>
    <w:rsid w:val="00FE0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49034B"/>
  <w15:docId w15:val="{B3FCC8E7-4246-405C-B7DC-0E5E7F34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BF2"/>
    <w:pPr>
      <w:spacing w:after="0" w:line="240" w:lineRule="auto"/>
      <w:jc w:val="center"/>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B66AC8"/>
    <w:pPr>
      <w:keepNext/>
      <w:outlineLvl w:val="0"/>
    </w:pPr>
    <w:rPr>
      <w:sz w:val="28"/>
      <w:szCs w:val="20"/>
    </w:rPr>
  </w:style>
  <w:style w:type="paragraph" w:styleId="2">
    <w:name w:val="heading 2"/>
    <w:basedOn w:val="a"/>
    <w:next w:val="a"/>
    <w:link w:val="20"/>
    <w:uiPriority w:val="9"/>
    <w:qFormat/>
    <w:rsid w:val="00B66AC8"/>
    <w:pPr>
      <w:keepNext/>
      <w:outlineLvl w:val="1"/>
    </w:pPr>
    <w:rPr>
      <w:b/>
      <w:szCs w:val="20"/>
    </w:rPr>
  </w:style>
  <w:style w:type="paragraph" w:styleId="3">
    <w:name w:val="heading 3"/>
    <w:basedOn w:val="a"/>
    <w:next w:val="a"/>
    <w:link w:val="30"/>
    <w:qFormat/>
    <w:rsid w:val="00B66AC8"/>
    <w:pPr>
      <w:keepNext/>
      <w:ind w:firstLine="720"/>
      <w:outlineLvl w:val="2"/>
    </w:pPr>
    <w:rPr>
      <w:sz w:val="28"/>
      <w:szCs w:val="20"/>
    </w:rPr>
  </w:style>
  <w:style w:type="paragraph" w:styleId="4">
    <w:name w:val="heading 4"/>
    <w:basedOn w:val="a"/>
    <w:next w:val="a"/>
    <w:link w:val="40"/>
    <w:uiPriority w:val="9"/>
    <w:qFormat/>
    <w:rsid w:val="00B66AC8"/>
    <w:pPr>
      <w:keepNext/>
      <w:spacing w:before="240" w:after="60"/>
      <w:outlineLvl w:val="3"/>
    </w:pPr>
    <w:rPr>
      <w:b/>
      <w:bCs/>
      <w:sz w:val="28"/>
      <w:szCs w:val="28"/>
    </w:rPr>
  </w:style>
  <w:style w:type="paragraph" w:styleId="5">
    <w:name w:val="heading 5"/>
    <w:basedOn w:val="a"/>
    <w:next w:val="a"/>
    <w:link w:val="50"/>
    <w:uiPriority w:val="9"/>
    <w:qFormat/>
    <w:rsid w:val="00B66AC8"/>
    <w:pPr>
      <w:keepNext/>
      <w:outlineLvl w:val="4"/>
    </w:pPr>
    <w:rPr>
      <w:b/>
      <w:sz w:val="28"/>
      <w:szCs w:val="20"/>
    </w:rPr>
  </w:style>
  <w:style w:type="paragraph" w:styleId="6">
    <w:name w:val="heading 6"/>
    <w:basedOn w:val="a"/>
    <w:next w:val="a"/>
    <w:link w:val="60"/>
    <w:uiPriority w:val="9"/>
    <w:qFormat/>
    <w:rsid w:val="00B66AC8"/>
    <w:pPr>
      <w:keepNext/>
      <w:outlineLvl w:val="5"/>
    </w:pPr>
    <w:rPr>
      <w:szCs w:val="20"/>
      <w:lang w:val="en-US"/>
    </w:rPr>
  </w:style>
  <w:style w:type="paragraph" w:styleId="7">
    <w:name w:val="heading 7"/>
    <w:basedOn w:val="a"/>
    <w:next w:val="a"/>
    <w:link w:val="70"/>
    <w:uiPriority w:val="9"/>
    <w:qFormat/>
    <w:rsid w:val="00B66AC8"/>
    <w:pPr>
      <w:spacing w:before="240" w:after="60" w:line="276" w:lineRule="auto"/>
      <w:jc w:val="left"/>
      <w:outlineLvl w:val="6"/>
    </w:pPr>
    <w:rPr>
      <w:lang w:eastAsia="en-US"/>
    </w:rPr>
  </w:style>
  <w:style w:type="paragraph" w:styleId="8">
    <w:name w:val="heading 8"/>
    <w:basedOn w:val="a"/>
    <w:next w:val="a"/>
    <w:link w:val="80"/>
    <w:uiPriority w:val="9"/>
    <w:qFormat/>
    <w:rsid w:val="00B66AC8"/>
    <w:pPr>
      <w:keepNext/>
      <w:jc w:val="left"/>
      <w:outlineLvl w:val="7"/>
    </w:pPr>
    <w:rPr>
      <w:rFonts w:eastAsia="Calibri"/>
      <w:sz w:val="28"/>
      <w:szCs w:val="20"/>
      <w:lang w:val="en-US"/>
    </w:rPr>
  </w:style>
  <w:style w:type="paragraph" w:styleId="9">
    <w:name w:val="heading 9"/>
    <w:basedOn w:val="a"/>
    <w:next w:val="a"/>
    <w:link w:val="90"/>
    <w:uiPriority w:val="9"/>
    <w:qFormat/>
    <w:rsid w:val="00B66AC8"/>
    <w:pPr>
      <w:spacing w:before="240" w:after="60" w:line="276" w:lineRule="auto"/>
      <w:jc w:val="left"/>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1B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3274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3274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nformat">
    <w:name w:val="ConsPlusNonformat"/>
    <w:rsid w:val="000327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0327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32748"/>
    <w:pPr>
      <w:widowControl w:val="0"/>
      <w:autoSpaceDE w:val="0"/>
      <w:autoSpaceDN w:val="0"/>
      <w:spacing w:after="0" w:line="240" w:lineRule="auto"/>
    </w:pPr>
    <w:rPr>
      <w:rFonts w:ascii="Calibri" w:eastAsiaTheme="minorEastAsia" w:hAnsi="Calibri" w:cs="Calibri"/>
      <w:lang w:eastAsia="ru-RU"/>
    </w:rPr>
  </w:style>
  <w:style w:type="paragraph" w:customStyle="1" w:styleId="ConsPlusJurTerm">
    <w:name w:val="ConsPlusJurTerm"/>
    <w:rsid w:val="0003274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32748"/>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nhideWhenUsed/>
    <w:rsid w:val="00032748"/>
    <w:pPr>
      <w:jc w:val="left"/>
    </w:pPr>
    <w:rPr>
      <w:rFonts w:ascii="Tahoma" w:eastAsiaTheme="minorHAnsi" w:hAnsi="Tahoma" w:cs="Tahoma"/>
      <w:sz w:val="16"/>
      <w:szCs w:val="16"/>
      <w:lang w:eastAsia="en-US"/>
    </w:rPr>
  </w:style>
  <w:style w:type="character" w:customStyle="1" w:styleId="a4">
    <w:name w:val="Текст выноски Знак"/>
    <w:basedOn w:val="a0"/>
    <w:link w:val="a3"/>
    <w:rsid w:val="00032748"/>
    <w:rPr>
      <w:rFonts w:ascii="Tahoma" w:hAnsi="Tahoma" w:cs="Tahoma"/>
      <w:sz w:val="16"/>
      <w:szCs w:val="16"/>
    </w:rPr>
  </w:style>
  <w:style w:type="paragraph" w:styleId="a5">
    <w:name w:val="header"/>
    <w:basedOn w:val="a"/>
    <w:link w:val="a6"/>
    <w:unhideWhenUsed/>
    <w:rsid w:val="00032748"/>
    <w:pPr>
      <w:tabs>
        <w:tab w:val="center" w:pos="4677"/>
        <w:tab w:val="right" w:pos="9355"/>
      </w:tabs>
    </w:pPr>
  </w:style>
  <w:style w:type="character" w:customStyle="1" w:styleId="a6">
    <w:name w:val="Верхний колонтитул Знак"/>
    <w:basedOn w:val="a0"/>
    <w:link w:val="a5"/>
    <w:rsid w:val="00032748"/>
    <w:rPr>
      <w:rFonts w:ascii="Times New Roman" w:eastAsia="Times New Roman" w:hAnsi="Times New Roman" w:cs="Times New Roman"/>
      <w:sz w:val="24"/>
      <w:szCs w:val="24"/>
      <w:lang w:eastAsia="ru-RU"/>
    </w:rPr>
  </w:style>
  <w:style w:type="paragraph" w:styleId="a7">
    <w:name w:val="footer"/>
    <w:basedOn w:val="a"/>
    <w:link w:val="a8"/>
    <w:unhideWhenUsed/>
    <w:rsid w:val="00032748"/>
    <w:pPr>
      <w:tabs>
        <w:tab w:val="center" w:pos="4677"/>
        <w:tab w:val="right" w:pos="9355"/>
      </w:tabs>
    </w:pPr>
  </w:style>
  <w:style w:type="character" w:customStyle="1" w:styleId="a8">
    <w:name w:val="Нижний колонтитул Знак"/>
    <w:basedOn w:val="a0"/>
    <w:link w:val="a7"/>
    <w:rsid w:val="00032748"/>
    <w:rPr>
      <w:rFonts w:ascii="Times New Roman" w:eastAsia="Times New Roman" w:hAnsi="Times New Roman" w:cs="Times New Roman"/>
      <w:sz w:val="24"/>
      <w:szCs w:val="24"/>
      <w:lang w:eastAsia="ru-RU"/>
    </w:rPr>
  </w:style>
  <w:style w:type="paragraph" w:customStyle="1" w:styleId="21">
    <w:name w:val="Обычный2"/>
    <w:uiPriority w:val="99"/>
    <w:rsid w:val="00032748"/>
    <w:pPr>
      <w:widowControl w:val="0"/>
      <w:spacing w:after="0" w:line="240" w:lineRule="auto"/>
      <w:jc w:val="center"/>
    </w:pPr>
    <w:rPr>
      <w:rFonts w:ascii="Times New Roman" w:eastAsia="Times New Roman" w:hAnsi="Times New Roman" w:cs="Times New Roman"/>
      <w:sz w:val="20"/>
      <w:szCs w:val="20"/>
      <w:lang w:eastAsia="ru-RU"/>
    </w:rPr>
  </w:style>
  <w:style w:type="paragraph" w:styleId="a9">
    <w:name w:val="List Paragraph"/>
    <w:basedOn w:val="a"/>
    <w:uiPriority w:val="34"/>
    <w:qFormat/>
    <w:rsid w:val="00032748"/>
    <w:pPr>
      <w:ind w:left="720"/>
      <w:contextualSpacing/>
    </w:pPr>
  </w:style>
  <w:style w:type="character" w:customStyle="1" w:styleId="12">
    <w:name w:val="Текст выноски Знак1"/>
    <w:basedOn w:val="a0"/>
    <w:rsid w:val="00F446A3"/>
    <w:rPr>
      <w:rFonts w:ascii="Tahoma" w:eastAsia="Times New Roman" w:hAnsi="Tahoma" w:cs="Tahoma" w:hint="default"/>
      <w:sz w:val="16"/>
      <w:szCs w:val="16"/>
      <w:lang w:eastAsia="ru-RU"/>
    </w:rPr>
  </w:style>
  <w:style w:type="character" w:styleId="aa">
    <w:name w:val="Hyperlink"/>
    <w:basedOn w:val="a0"/>
    <w:uiPriority w:val="99"/>
    <w:unhideWhenUsed/>
    <w:rsid w:val="00F446A3"/>
    <w:rPr>
      <w:color w:val="0000FF"/>
      <w:u w:val="single"/>
    </w:rPr>
  </w:style>
  <w:style w:type="character" w:styleId="ab">
    <w:name w:val="FollowedHyperlink"/>
    <w:basedOn w:val="a0"/>
    <w:uiPriority w:val="99"/>
    <w:semiHidden/>
    <w:unhideWhenUsed/>
    <w:rsid w:val="00F446A3"/>
    <w:rPr>
      <w:color w:val="800080"/>
      <w:u w:val="single"/>
    </w:rPr>
  </w:style>
  <w:style w:type="paragraph" w:customStyle="1" w:styleId="31">
    <w:name w:val="Основной текст3"/>
    <w:basedOn w:val="a"/>
    <w:rsid w:val="00C60DA5"/>
    <w:pPr>
      <w:widowControl w:val="0"/>
      <w:shd w:val="clear" w:color="auto" w:fill="FFFFFF"/>
      <w:spacing w:before="360" w:after="180" w:line="480" w:lineRule="exact"/>
    </w:pPr>
    <w:rPr>
      <w:sz w:val="26"/>
      <w:szCs w:val="26"/>
      <w:lang w:eastAsia="en-US"/>
    </w:rPr>
  </w:style>
  <w:style w:type="character" w:customStyle="1" w:styleId="11">
    <w:name w:val="Заголовок 1 Знак"/>
    <w:basedOn w:val="a0"/>
    <w:link w:val="10"/>
    <w:uiPriority w:val="9"/>
    <w:rsid w:val="00B66AC8"/>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B66AC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66AC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B66AC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B66AC8"/>
    <w:rPr>
      <w:rFonts w:ascii="Times New Roman" w:eastAsia="Times New Roman" w:hAnsi="Times New Roman" w:cs="Times New Roman"/>
      <w:b/>
      <w:sz w:val="28"/>
      <w:szCs w:val="20"/>
      <w:lang w:eastAsia="ru-RU"/>
    </w:rPr>
  </w:style>
  <w:style w:type="character" w:customStyle="1" w:styleId="60">
    <w:name w:val="Заголовок 6 Знак"/>
    <w:basedOn w:val="a0"/>
    <w:link w:val="6"/>
    <w:uiPriority w:val="9"/>
    <w:rsid w:val="00B66AC8"/>
    <w:rPr>
      <w:rFonts w:ascii="Times New Roman" w:eastAsia="Times New Roman" w:hAnsi="Times New Roman" w:cs="Times New Roman"/>
      <w:sz w:val="24"/>
      <w:szCs w:val="20"/>
      <w:lang w:val="en-US" w:eastAsia="ru-RU"/>
    </w:rPr>
  </w:style>
  <w:style w:type="character" w:customStyle="1" w:styleId="70">
    <w:name w:val="Заголовок 7 Знак"/>
    <w:basedOn w:val="a0"/>
    <w:link w:val="7"/>
    <w:uiPriority w:val="9"/>
    <w:rsid w:val="00B66AC8"/>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B66AC8"/>
    <w:rPr>
      <w:rFonts w:ascii="Times New Roman" w:eastAsia="Calibri" w:hAnsi="Times New Roman" w:cs="Times New Roman"/>
      <w:sz w:val="28"/>
      <w:szCs w:val="20"/>
      <w:lang w:val="en-US" w:eastAsia="ru-RU"/>
    </w:rPr>
  </w:style>
  <w:style w:type="character" w:customStyle="1" w:styleId="90">
    <w:name w:val="Заголовок 9 Знак"/>
    <w:basedOn w:val="a0"/>
    <w:link w:val="9"/>
    <w:uiPriority w:val="9"/>
    <w:rsid w:val="00B66AC8"/>
    <w:rPr>
      <w:rFonts w:ascii="Arial" w:eastAsia="Times New Roman" w:hAnsi="Arial" w:cs="Arial"/>
    </w:rPr>
  </w:style>
  <w:style w:type="table" w:customStyle="1" w:styleId="13">
    <w:name w:val="Сетка таблицы1"/>
    <w:basedOn w:val="a1"/>
    <w:next w:val="ac"/>
    <w:rsid w:val="00B6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sid w:val="00B6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аголовок 1"/>
    <w:basedOn w:val="a"/>
    <w:next w:val="a"/>
    <w:rsid w:val="00B66AC8"/>
    <w:pPr>
      <w:keepNext/>
    </w:pPr>
    <w:rPr>
      <w:sz w:val="28"/>
      <w:szCs w:val="20"/>
    </w:rPr>
  </w:style>
  <w:style w:type="paragraph" w:customStyle="1" w:styleId="32">
    <w:name w:val="заголовок 3"/>
    <w:basedOn w:val="a"/>
    <w:next w:val="a"/>
    <w:rsid w:val="00B66AC8"/>
    <w:pPr>
      <w:keepNext/>
    </w:pPr>
    <w:rPr>
      <w:sz w:val="28"/>
      <w:szCs w:val="20"/>
    </w:rPr>
  </w:style>
  <w:style w:type="character" w:styleId="ad">
    <w:name w:val="page number"/>
    <w:basedOn w:val="a0"/>
    <w:rsid w:val="00B66AC8"/>
  </w:style>
  <w:style w:type="paragraph" w:styleId="ae">
    <w:name w:val="Body Text Indent"/>
    <w:basedOn w:val="a"/>
    <w:link w:val="af"/>
    <w:rsid w:val="00B66AC8"/>
    <w:rPr>
      <w:rFonts w:ascii="Arial CYR" w:hAnsi="Arial CYR"/>
      <w:snapToGrid w:val="0"/>
      <w:color w:val="000000"/>
      <w:sz w:val="20"/>
      <w:szCs w:val="20"/>
    </w:rPr>
  </w:style>
  <w:style w:type="character" w:customStyle="1" w:styleId="af">
    <w:name w:val="Основной текст с отступом Знак"/>
    <w:basedOn w:val="a0"/>
    <w:link w:val="ae"/>
    <w:rsid w:val="00B66AC8"/>
    <w:rPr>
      <w:rFonts w:ascii="Arial CYR" w:eastAsia="Times New Roman" w:hAnsi="Arial CYR" w:cs="Times New Roman"/>
      <w:snapToGrid w:val="0"/>
      <w:color w:val="000000"/>
      <w:sz w:val="20"/>
      <w:szCs w:val="20"/>
      <w:lang w:eastAsia="ru-RU"/>
    </w:rPr>
  </w:style>
  <w:style w:type="paragraph" w:styleId="22">
    <w:name w:val="Body Text Indent 2"/>
    <w:basedOn w:val="a"/>
    <w:link w:val="23"/>
    <w:rsid w:val="00B66AC8"/>
    <w:pPr>
      <w:ind w:firstLine="720"/>
      <w:jc w:val="both"/>
    </w:pPr>
    <w:rPr>
      <w:sz w:val="28"/>
      <w:szCs w:val="20"/>
    </w:rPr>
  </w:style>
  <w:style w:type="character" w:customStyle="1" w:styleId="23">
    <w:name w:val="Основной текст с отступом 2 Знак"/>
    <w:basedOn w:val="a0"/>
    <w:link w:val="22"/>
    <w:rsid w:val="00B66AC8"/>
    <w:rPr>
      <w:rFonts w:ascii="Times New Roman" w:eastAsia="Times New Roman" w:hAnsi="Times New Roman" w:cs="Times New Roman"/>
      <w:sz w:val="28"/>
      <w:szCs w:val="20"/>
      <w:lang w:eastAsia="ru-RU"/>
    </w:rPr>
  </w:style>
  <w:style w:type="paragraph" w:styleId="33">
    <w:name w:val="Body Text Indent 3"/>
    <w:basedOn w:val="a"/>
    <w:link w:val="34"/>
    <w:rsid w:val="00B66AC8"/>
    <w:pPr>
      <w:ind w:firstLine="709"/>
      <w:jc w:val="both"/>
    </w:pPr>
    <w:rPr>
      <w:sz w:val="28"/>
      <w:szCs w:val="20"/>
    </w:rPr>
  </w:style>
  <w:style w:type="character" w:customStyle="1" w:styleId="34">
    <w:name w:val="Основной текст с отступом 3 Знак"/>
    <w:basedOn w:val="a0"/>
    <w:link w:val="33"/>
    <w:rsid w:val="00B66AC8"/>
    <w:rPr>
      <w:rFonts w:ascii="Times New Roman" w:eastAsia="Times New Roman" w:hAnsi="Times New Roman" w:cs="Times New Roman"/>
      <w:sz w:val="28"/>
      <w:szCs w:val="20"/>
      <w:lang w:eastAsia="ru-RU"/>
    </w:rPr>
  </w:style>
  <w:style w:type="paragraph" w:customStyle="1" w:styleId="24">
    <w:name w:val="заголовок 2"/>
    <w:basedOn w:val="a"/>
    <w:next w:val="a"/>
    <w:rsid w:val="00B66AC8"/>
    <w:pPr>
      <w:keepNext/>
    </w:pPr>
    <w:rPr>
      <w:sz w:val="28"/>
      <w:szCs w:val="20"/>
    </w:rPr>
  </w:style>
  <w:style w:type="paragraph" w:customStyle="1" w:styleId="41">
    <w:name w:val="заголовок 4"/>
    <w:basedOn w:val="a"/>
    <w:next w:val="a"/>
    <w:rsid w:val="00B66AC8"/>
    <w:pPr>
      <w:keepNext/>
    </w:pPr>
    <w:rPr>
      <w:sz w:val="28"/>
      <w:szCs w:val="20"/>
      <w:u w:val="single"/>
    </w:rPr>
  </w:style>
  <w:style w:type="paragraph" w:styleId="af0">
    <w:name w:val="Normal (Web)"/>
    <w:basedOn w:val="a"/>
    <w:uiPriority w:val="99"/>
    <w:rsid w:val="00B66AC8"/>
    <w:pPr>
      <w:spacing w:after="168"/>
    </w:pPr>
  </w:style>
  <w:style w:type="paragraph" w:customStyle="1" w:styleId="15">
    <w:name w:val="Обычный1"/>
    <w:rsid w:val="00B66AC8"/>
    <w:pPr>
      <w:widowControl w:val="0"/>
      <w:spacing w:after="0" w:line="240" w:lineRule="auto"/>
      <w:jc w:val="center"/>
    </w:pPr>
    <w:rPr>
      <w:rFonts w:ascii="Times New Roman" w:eastAsia="Times New Roman" w:hAnsi="Times New Roman" w:cs="Times New Roman"/>
      <w:snapToGrid w:val="0"/>
      <w:sz w:val="20"/>
      <w:szCs w:val="20"/>
      <w:lang w:eastAsia="ru-RU"/>
    </w:rPr>
  </w:style>
  <w:style w:type="paragraph" w:styleId="af1">
    <w:name w:val="Title"/>
    <w:basedOn w:val="a"/>
    <w:link w:val="af2"/>
    <w:uiPriority w:val="10"/>
    <w:qFormat/>
    <w:rsid w:val="00B66AC8"/>
    <w:rPr>
      <w:b/>
    </w:rPr>
  </w:style>
  <w:style w:type="character" w:customStyle="1" w:styleId="af2">
    <w:name w:val="Заголовок Знак"/>
    <w:basedOn w:val="a0"/>
    <w:link w:val="af1"/>
    <w:uiPriority w:val="10"/>
    <w:rsid w:val="00B66AC8"/>
    <w:rPr>
      <w:rFonts w:ascii="Times New Roman" w:eastAsia="Times New Roman" w:hAnsi="Times New Roman" w:cs="Times New Roman"/>
      <w:b/>
      <w:sz w:val="24"/>
      <w:szCs w:val="24"/>
      <w:lang w:eastAsia="ru-RU"/>
    </w:rPr>
  </w:style>
  <w:style w:type="paragraph" w:styleId="af3">
    <w:name w:val="Body Text"/>
    <w:basedOn w:val="a"/>
    <w:link w:val="af4"/>
    <w:rsid w:val="00B66AC8"/>
    <w:rPr>
      <w:sz w:val="28"/>
      <w:szCs w:val="20"/>
    </w:rPr>
  </w:style>
  <w:style w:type="character" w:customStyle="1" w:styleId="af4">
    <w:name w:val="Основной текст Знак"/>
    <w:basedOn w:val="a0"/>
    <w:link w:val="af3"/>
    <w:rsid w:val="00B66AC8"/>
    <w:rPr>
      <w:rFonts w:ascii="Times New Roman" w:eastAsia="Times New Roman" w:hAnsi="Times New Roman" w:cs="Times New Roman"/>
      <w:sz w:val="28"/>
      <w:szCs w:val="20"/>
      <w:lang w:eastAsia="ru-RU"/>
    </w:rPr>
  </w:style>
  <w:style w:type="paragraph" w:styleId="25">
    <w:name w:val="Body Text 2"/>
    <w:basedOn w:val="a"/>
    <w:link w:val="26"/>
    <w:rsid w:val="00B66AC8"/>
    <w:rPr>
      <w:b/>
      <w:sz w:val="28"/>
      <w:szCs w:val="20"/>
    </w:rPr>
  </w:style>
  <w:style w:type="character" w:customStyle="1" w:styleId="26">
    <w:name w:val="Основной текст 2 Знак"/>
    <w:basedOn w:val="a0"/>
    <w:link w:val="25"/>
    <w:rsid w:val="00B66AC8"/>
    <w:rPr>
      <w:rFonts w:ascii="Times New Roman" w:eastAsia="Times New Roman" w:hAnsi="Times New Roman" w:cs="Times New Roman"/>
      <w:b/>
      <w:sz w:val="28"/>
      <w:szCs w:val="20"/>
      <w:lang w:eastAsia="ru-RU"/>
    </w:rPr>
  </w:style>
  <w:style w:type="paragraph" w:styleId="35">
    <w:name w:val="Body Text 3"/>
    <w:basedOn w:val="a"/>
    <w:link w:val="36"/>
    <w:rsid w:val="00B66AC8"/>
    <w:pPr>
      <w:tabs>
        <w:tab w:val="left" w:pos="360"/>
      </w:tabs>
      <w:jc w:val="both"/>
    </w:pPr>
    <w:rPr>
      <w:sz w:val="28"/>
    </w:rPr>
  </w:style>
  <w:style w:type="character" w:customStyle="1" w:styleId="36">
    <w:name w:val="Основной текст 3 Знак"/>
    <w:basedOn w:val="a0"/>
    <w:link w:val="35"/>
    <w:rsid w:val="00B66AC8"/>
    <w:rPr>
      <w:rFonts w:ascii="Times New Roman" w:eastAsia="Times New Roman" w:hAnsi="Times New Roman" w:cs="Times New Roman"/>
      <w:sz w:val="28"/>
      <w:szCs w:val="24"/>
      <w:lang w:eastAsia="ru-RU"/>
    </w:rPr>
  </w:style>
  <w:style w:type="paragraph" w:customStyle="1" w:styleId="xl24">
    <w:name w:val="xl24"/>
    <w:basedOn w:val="a"/>
    <w:rsid w:val="00B66AC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B66AC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B66AC8"/>
    <w:pPr>
      <w:pBdr>
        <w:top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
    <w:rsid w:val="00B66AC8"/>
    <w:pPr>
      <w:pBdr>
        <w:top w:val="single" w:sz="4" w:space="0" w:color="auto"/>
        <w:left w:val="single" w:sz="4" w:space="0" w:color="auto"/>
        <w:bottom w:val="single" w:sz="4" w:space="0" w:color="auto"/>
      </w:pBdr>
      <w:spacing w:before="100" w:beforeAutospacing="1" w:after="100" w:afterAutospacing="1"/>
    </w:pPr>
    <w:rPr>
      <w:rFonts w:ascii="Arial CYR" w:hAnsi="Arial CYR"/>
    </w:rPr>
  </w:style>
  <w:style w:type="paragraph" w:customStyle="1" w:styleId="xl28">
    <w:name w:val="xl28"/>
    <w:basedOn w:val="a"/>
    <w:rsid w:val="00B66AC8"/>
    <w:pPr>
      <w:pBdr>
        <w:top w:val="single" w:sz="4" w:space="0" w:color="auto"/>
        <w:bottom w:val="single" w:sz="4" w:space="0" w:color="auto"/>
      </w:pBdr>
      <w:spacing w:before="100" w:beforeAutospacing="1" w:after="100" w:afterAutospacing="1"/>
    </w:pPr>
    <w:rPr>
      <w:rFonts w:ascii="Arial CYR" w:hAnsi="Arial CYR"/>
    </w:rPr>
  </w:style>
  <w:style w:type="paragraph" w:customStyle="1" w:styleId="xl29">
    <w:name w:val="xl29"/>
    <w:basedOn w:val="a"/>
    <w:rsid w:val="00B66AC8"/>
    <w:pPr>
      <w:pBdr>
        <w:top w:val="single" w:sz="4" w:space="0" w:color="auto"/>
        <w:bottom w:val="single" w:sz="4" w:space="0" w:color="auto"/>
        <w:right w:val="single" w:sz="4" w:space="0" w:color="auto"/>
      </w:pBdr>
      <w:spacing w:before="100" w:beforeAutospacing="1" w:after="100" w:afterAutospacing="1"/>
    </w:pPr>
    <w:rPr>
      <w:rFonts w:ascii="Arial CYR" w:hAnsi="Arial CYR"/>
    </w:rPr>
  </w:style>
  <w:style w:type="paragraph" w:customStyle="1" w:styleId="xl30">
    <w:name w:val="xl30"/>
    <w:basedOn w:val="a"/>
    <w:rsid w:val="00B66AC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66AC8"/>
    <w:pPr>
      <w:pBdr>
        <w:left w:val="single" w:sz="4" w:space="0" w:color="auto"/>
        <w:right w:val="single" w:sz="4" w:space="0" w:color="auto"/>
      </w:pBdr>
      <w:spacing w:before="100" w:beforeAutospacing="1" w:after="100" w:afterAutospacing="1"/>
    </w:pPr>
  </w:style>
  <w:style w:type="paragraph" w:customStyle="1" w:styleId="xl32">
    <w:name w:val="xl32"/>
    <w:basedOn w:val="a"/>
    <w:rsid w:val="00B66AC8"/>
    <w:pPr>
      <w:pBdr>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B66AC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4">
    <w:name w:val="xl34"/>
    <w:basedOn w:val="a"/>
    <w:rsid w:val="00B66AC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5">
    <w:name w:val="xl35"/>
    <w:basedOn w:val="a"/>
    <w:rsid w:val="00B66AC8"/>
    <w:pPr>
      <w:pBdr>
        <w:top w:val="single" w:sz="4" w:space="0" w:color="auto"/>
        <w:bottom w:val="single" w:sz="4" w:space="0" w:color="auto"/>
      </w:pBdr>
      <w:spacing w:before="100" w:beforeAutospacing="1" w:after="100" w:afterAutospacing="1"/>
      <w:textAlignment w:val="center"/>
    </w:pPr>
  </w:style>
  <w:style w:type="paragraph" w:customStyle="1" w:styleId="FR1">
    <w:name w:val="FR1"/>
    <w:rsid w:val="00B66AC8"/>
    <w:pPr>
      <w:widowControl w:val="0"/>
      <w:autoSpaceDE w:val="0"/>
      <w:autoSpaceDN w:val="0"/>
      <w:spacing w:after="0" w:line="240" w:lineRule="auto"/>
      <w:ind w:left="40"/>
      <w:jc w:val="center"/>
    </w:pPr>
    <w:rPr>
      <w:rFonts w:ascii="Times New Roman" w:eastAsia="Times New Roman" w:hAnsi="Times New Roman" w:cs="Times New Roman"/>
      <w:lang w:eastAsia="ru-RU"/>
    </w:rPr>
  </w:style>
  <w:style w:type="paragraph" w:customStyle="1" w:styleId="ConsTitle">
    <w:name w:val="ConsTitle"/>
    <w:rsid w:val="00B66AC8"/>
    <w:pPr>
      <w:widowControl w:val="0"/>
      <w:overflowPunct w:val="0"/>
      <w:autoSpaceDE w:val="0"/>
      <w:autoSpaceDN w:val="0"/>
      <w:adjustRightInd w:val="0"/>
      <w:spacing w:after="0" w:line="240" w:lineRule="auto"/>
      <w:ind w:right="19772"/>
      <w:jc w:val="center"/>
      <w:textAlignment w:val="baseline"/>
    </w:pPr>
    <w:rPr>
      <w:rFonts w:ascii="Arial" w:eastAsia="Times New Roman" w:hAnsi="Arial" w:cs="Times New Roman"/>
      <w:b/>
      <w:sz w:val="16"/>
      <w:szCs w:val="20"/>
      <w:lang w:eastAsia="ru-RU"/>
    </w:rPr>
  </w:style>
  <w:style w:type="paragraph" w:customStyle="1" w:styleId="af5">
    <w:name w:val="Знак"/>
    <w:basedOn w:val="a"/>
    <w:rsid w:val="00B66AC8"/>
    <w:pPr>
      <w:spacing w:after="160" w:line="240" w:lineRule="exact"/>
    </w:pPr>
    <w:rPr>
      <w:rFonts w:ascii="Verdana" w:hAnsi="Verdana"/>
      <w:sz w:val="20"/>
      <w:szCs w:val="20"/>
      <w:lang w:val="en-US" w:eastAsia="en-US"/>
    </w:rPr>
  </w:style>
  <w:style w:type="paragraph" w:customStyle="1" w:styleId="11Char">
    <w:name w:val="Знак1 Знак Знак Знак Знак Знак Знак Знак Знак1 Char"/>
    <w:basedOn w:val="a"/>
    <w:rsid w:val="00B66AC8"/>
    <w:pPr>
      <w:spacing w:after="160" w:line="240" w:lineRule="exact"/>
    </w:pPr>
    <w:rPr>
      <w:rFonts w:ascii="Verdana" w:hAnsi="Verdana"/>
      <w:sz w:val="20"/>
      <w:szCs w:val="20"/>
      <w:lang w:val="en-US" w:eastAsia="en-US"/>
    </w:rPr>
  </w:style>
  <w:style w:type="paragraph" w:customStyle="1" w:styleId="16">
    <w:name w:val="Абзац списка1"/>
    <w:basedOn w:val="a"/>
    <w:rsid w:val="00B66AC8"/>
    <w:pPr>
      <w:spacing w:after="200" w:line="276" w:lineRule="auto"/>
      <w:ind w:left="720"/>
    </w:pPr>
    <w:rPr>
      <w:rFonts w:ascii="Calibri" w:hAnsi="Calibri"/>
      <w:sz w:val="22"/>
      <w:szCs w:val="22"/>
      <w:lang w:eastAsia="en-US"/>
    </w:rPr>
  </w:style>
  <w:style w:type="paragraph" w:customStyle="1" w:styleId="110">
    <w:name w:val="Абзац списка11"/>
    <w:basedOn w:val="a"/>
    <w:uiPriority w:val="99"/>
    <w:rsid w:val="00B66AC8"/>
    <w:pPr>
      <w:spacing w:after="200" w:line="276" w:lineRule="auto"/>
      <w:ind w:left="720"/>
    </w:pPr>
    <w:rPr>
      <w:rFonts w:ascii="Calibri" w:hAnsi="Calibri"/>
      <w:sz w:val="22"/>
      <w:szCs w:val="22"/>
      <w:lang w:eastAsia="en-US"/>
    </w:rPr>
  </w:style>
  <w:style w:type="character" w:styleId="af6">
    <w:name w:val="line number"/>
    <w:basedOn w:val="a0"/>
    <w:rsid w:val="00B66AC8"/>
  </w:style>
  <w:style w:type="numbering" w:customStyle="1" w:styleId="1">
    <w:name w:val="Стиль1"/>
    <w:uiPriority w:val="99"/>
    <w:rsid w:val="00B66AC8"/>
    <w:pPr>
      <w:numPr>
        <w:numId w:val="5"/>
      </w:numPr>
    </w:pPr>
  </w:style>
  <w:style w:type="character" w:customStyle="1" w:styleId="310">
    <w:name w:val="Основной текст 3 Знак1"/>
    <w:basedOn w:val="a0"/>
    <w:locked/>
    <w:rsid w:val="00B66AC8"/>
    <w:rPr>
      <w:rFonts w:ascii="Times New Roman" w:hAnsi="Times New Roman" w:cs="Times New Roman"/>
      <w:b/>
      <w:sz w:val="20"/>
      <w:szCs w:val="20"/>
      <w:lang w:val="en-US" w:eastAsia="ru-RU"/>
    </w:rPr>
  </w:style>
  <w:style w:type="paragraph" w:styleId="HTML">
    <w:name w:val="HTML Preformatted"/>
    <w:basedOn w:val="a"/>
    <w:link w:val="HTML0"/>
    <w:rsid w:val="00B6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cs="Courier New"/>
      <w:sz w:val="20"/>
      <w:szCs w:val="20"/>
    </w:rPr>
  </w:style>
  <w:style w:type="character" w:customStyle="1" w:styleId="HTML0">
    <w:name w:val="Стандартный HTML Знак"/>
    <w:basedOn w:val="a0"/>
    <w:link w:val="HTML"/>
    <w:rsid w:val="00B66AC8"/>
    <w:rPr>
      <w:rFonts w:ascii="Courier New" w:eastAsia="Calibri" w:hAnsi="Courier New" w:cs="Courier New"/>
      <w:sz w:val="20"/>
      <w:szCs w:val="20"/>
      <w:lang w:eastAsia="ru-RU"/>
    </w:rPr>
  </w:style>
  <w:style w:type="paragraph" w:customStyle="1" w:styleId="af7">
    <w:name w:val="Знак Знак Знак"/>
    <w:basedOn w:val="a"/>
    <w:rsid w:val="00B66AC8"/>
    <w:pPr>
      <w:spacing w:after="160" w:line="240" w:lineRule="exact"/>
      <w:jc w:val="left"/>
    </w:pPr>
    <w:rPr>
      <w:rFonts w:ascii="Verdana" w:eastAsia="Calibri" w:hAnsi="Verdana" w:cs="Verdana"/>
      <w:sz w:val="20"/>
      <w:szCs w:val="20"/>
      <w:lang w:val="en-US" w:eastAsia="en-US"/>
    </w:rPr>
  </w:style>
  <w:style w:type="paragraph" w:customStyle="1" w:styleId="37">
    <w:name w:val="Стиль3 Знак Знак"/>
    <w:basedOn w:val="a"/>
    <w:next w:val="a"/>
    <w:rsid w:val="00B66AC8"/>
    <w:pPr>
      <w:widowControl w:val="0"/>
      <w:tabs>
        <w:tab w:val="num" w:pos="2160"/>
      </w:tabs>
      <w:ind w:left="2160" w:hanging="360"/>
      <w:jc w:val="both"/>
    </w:pPr>
    <w:rPr>
      <w:rFonts w:eastAsia="Calibri"/>
      <w:szCs w:val="20"/>
    </w:rPr>
  </w:style>
  <w:style w:type="character" w:customStyle="1" w:styleId="BalloonTextChar">
    <w:name w:val="Balloon Text Char"/>
    <w:basedOn w:val="a0"/>
    <w:locked/>
    <w:rsid w:val="00B66AC8"/>
    <w:rPr>
      <w:rFonts w:ascii="Tahoma" w:hAnsi="Tahoma" w:cs="Tahoma"/>
      <w:sz w:val="16"/>
      <w:szCs w:val="16"/>
      <w:lang w:val="ru-RU" w:eastAsia="ru-RU"/>
    </w:rPr>
  </w:style>
  <w:style w:type="character" w:customStyle="1" w:styleId="27">
    <w:name w:val="Основной текст (2)_"/>
    <w:basedOn w:val="a0"/>
    <w:link w:val="210"/>
    <w:rsid w:val="00B66AC8"/>
    <w:rPr>
      <w:shd w:val="clear" w:color="auto" w:fill="FFFFFF"/>
    </w:rPr>
  </w:style>
  <w:style w:type="paragraph" w:customStyle="1" w:styleId="210">
    <w:name w:val="Основной текст (2)1"/>
    <w:basedOn w:val="a"/>
    <w:link w:val="27"/>
    <w:rsid w:val="00B66AC8"/>
    <w:pPr>
      <w:widowControl w:val="0"/>
      <w:shd w:val="clear" w:color="auto" w:fill="FFFFFF"/>
      <w:spacing w:after="240" w:line="278" w:lineRule="exact"/>
    </w:pPr>
    <w:rPr>
      <w:rFonts w:asciiTheme="minorHAnsi" w:eastAsiaTheme="minorHAnsi" w:hAnsiTheme="minorHAnsi" w:cstheme="minorBidi"/>
      <w:sz w:val="22"/>
      <w:szCs w:val="22"/>
      <w:lang w:eastAsia="en-US"/>
    </w:rPr>
  </w:style>
  <w:style w:type="character" w:customStyle="1" w:styleId="8pt">
    <w:name w:val="Основной текст + 8 pt"/>
    <w:aliases w:val="Полужирный"/>
    <w:basedOn w:val="a0"/>
    <w:uiPriority w:val="99"/>
    <w:rsid w:val="00B66AC8"/>
    <w:rPr>
      <w:rFonts w:ascii="Times New Roman" w:hAnsi="Times New Roman" w:cs="Times New Roman"/>
      <w:b/>
      <w:bCs/>
      <w:sz w:val="16"/>
      <w:szCs w:val="16"/>
      <w:shd w:val="clear" w:color="auto" w:fill="FFFFFF"/>
    </w:rPr>
  </w:style>
  <w:style w:type="character" w:customStyle="1" w:styleId="9pt">
    <w:name w:val="Основной текст + 9 pt"/>
    <w:basedOn w:val="a0"/>
    <w:uiPriority w:val="99"/>
    <w:rsid w:val="00B66AC8"/>
    <w:rPr>
      <w:rFonts w:ascii="Times New Roman" w:hAnsi="Times New Roman" w:cs="Times New Roman"/>
      <w:sz w:val="18"/>
      <w:szCs w:val="18"/>
      <w:shd w:val="clear" w:color="auto" w:fill="FFFFFF"/>
    </w:rPr>
  </w:style>
  <w:style w:type="character" w:customStyle="1" w:styleId="9pt3">
    <w:name w:val="Основной текст + 9 pt3"/>
    <w:aliases w:val="Курсив5"/>
    <w:basedOn w:val="a0"/>
    <w:uiPriority w:val="99"/>
    <w:rsid w:val="00B66AC8"/>
    <w:rPr>
      <w:rFonts w:ascii="Times New Roman" w:hAnsi="Times New Roman" w:cs="Times New Roman"/>
      <w:i/>
      <w:iCs/>
      <w:sz w:val="18"/>
      <w:szCs w:val="18"/>
      <w:shd w:val="clear" w:color="auto" w:fill="FFFFFF"/>
    </w:rPr>
  </w:style>
  <w:style w:type="character" w:customStyle="1" w:styleId="9pt1">
    <w:name w:val="Основной текст + 9 pt1"/>
    <w:aliases w:val="Полужирный3"/>
    <w:basedOn w:val="a0"/>
    <w:uiPriority w:val="99"/>
    <w:rsid w:val="00B66AC8"/>
    <w:rPr>
      <w:rFonts w:ascii="Times New Roman" w:hAnsi="Times New Roman" w:cs="Times New Roman"/>
      <w:b/>
      <w:bCs/>
      <w:sz w:val="18"/>
      <w:szCs w:val="18"/>
      <w:u w:val="none"/>
      <w:shd w:val="clear" w:color="auto" w:fill="FFFFFF"/>
    </w:rPr>
  </w:style>
  <w:style w:type="character" w:customStyle="1" w:styleId="8pt3">
    <w:name w:val="Основной текст + 8 pt3"/>
    <w:aliases w:val="Малые прописные4"/>
    <w:basedOn w:val="a0"/>
    <w:uiPriority w:val="99"/>
    <w:rsid w:val="00B66AC8"/>
    <w:rPr>
      <w:rFonts w:ascii="Times New Roman" w:hAnsi="Times New Roman" w:cs="Times New Roman"/>
      <w:smallCaps/>
      <w:sz w:val="16"/>
      <w:szCs w:val="16"/>
      <w:u w:val="none"/>
      <w:shd w:val="clear" w:color="auto" w:fill="FFFFFF"/>
    </w:rPr>
  </w:style>
  <w:style w:type="character" w:customStyle="1" w:styleId="8pt2">
    <w:name w:val="Основной текст + 8 pt2"/>
    <w:basedOn w:val="a0"/>
    <w:uiPriority w:val="99"/>
    <w:rsid w:val="00B66AC8"/>
    <w:rPr>
      <w:rFonts w:ascii="Times New Roman" w:hAnsi="Times New Roman" w:cs="Times New Roman"/>
      <w:sz w:val="16"/>
      <w:szCs w:val="16"/>
      <w:u w:val="none"/>
      <w:shd w:val="clear" w:color="auto" w:fill="FFFFFF"/>
    </w:rPr>
  </w:style>
  <w:style w:type="character" w:customStyle="1" w:styleId="8pt1">
    <w:name w:val="Основной текст + 8 pt1"/>
    <w:basedOn w:val="a0"/>
    <w:uiPriority w:val="99"/>
    <w:rsid w:val="00B66AC8"/>
    <w:rPr>
      <w:rFonts w:ascii="Times New Roman" w:hAnsi="Times New Roman" w:cs="Times New Roman"/>
      <w:sz w:val="16"/>
      <w:szCs w:val="16"/>
      <w:u w:val="none"/>
      <w:shd w:val="clear" w:color="auto" w:fill="FFFFFF"/>
    </w:rPr>
  </w:style>
  <w:style w:type="character" w:customStyle="1" w:styleId="af8">
    <w:name w:val="Гипертекстовая ссылка"/>
    <w:uiPriority w:val="99"/>
    <w:rsid w:val="00B66AC8"/>
    <w:rPr>
      <w:rFonts w:cs="Times New Roman"/>
      <w:b/>
      <w:color w:val="106BBE"/>
    </w:rPr>
  </w:style>
  <w:style w:type="character" w:styleId="af9">
    <w:name w:val="Strong"/>
    <w:basedOn w:val="a0"/>
    <w:uiPriority w:val="22"/>
    <w:qFormat/>
    <w:rsid w:val="00B66AC8"/>
    <w:rPr>
      <w:rFonts w:cs="Times New Roman"/>
      <w:b/>
      <w:bCs/>
    </w:rPr>
  </w:style>
  <w:style w:type="numbering" w:customStyle="1" w:styleId="17">
    <w:name w:val="Нет списка1"/>
    <w:next w:val="a2"/>
    <w:uiPriority w:val="99"/>
    <w:semiHidden/>
    <w:unhideWhenUsed/>
    <w:rsid w:val="00B66AC8"/>
  </w:style>
  <w:style w:type="character" w:styleId="afa">
    <w:name w:val="annotation reference"/>
    <w:unhideWhenUsed/>
    <w:rsid w:val="00B66AC8"/>
    <w:rPr>
      <w:sz w:val="16"/>
      <w:szCs w:val="16"/>
    </w:rPr>
  </w:style>
  <w:style w:type="paragraph" w:styleId="afb">
    <w:name w:val="annotation text"/>
    <w:basedOn w:val="a"/>
    <w:link w:val="afc"/>
    <w:unhideWhenUsed/>
    <w:rsid w:val="00B66AC8"/>
    <w:pPr>
      <w:spacing w:after="200"/>
      <w:jc w:val="left"/>
    </w:pPr>
    <w:rPr>
      <w:rFonts w:ascii="Calibri" w:eastAsia="Calibri" w:hAnsi="Calibri"/>
      <w:sz w:val="20"/>
      <w:szCs w:val="20"/>
      <w:lang w:eastAsia="en-US"/>
    </w:rPr>
  </w:style>
  <w:style w:type="character" w:customStyle="1" w:styleId="afc">
    <w:name w:val="Текст примечания Знак"/>
    <w:basedOn w:val="a0"/>
    <w:link w:val="afb"/>
    <w:rsid w:val="00B66AC8"/>
    <w:rPr>
      <w:rFonts w:ascii="Calibri" w:eastAsia="Calibri" w:hAnsi="Calibri" w:cs="Times New Roman"/>
      <w:sz w:val="20"/>
      <w:szCs w:val="20"/>
    </w:rPr>
  </w:style>
  <w:style w:type="paragraph" w:styleId="afd">
    <w:name w:val="annotation subject"/>
    <w:basedOn w:val="afb"/>
    <w:next w:val="afb"/>
    <w:link w:val="afe"/>
    <w:unhideWhenUsed/>
    <w:rsid w:val="00B66AC8"/>
    <w:rPr>
      <w:b/>
      <w:bCs/>
    </w:rPr>
  </w:style>
  <w:style w:type="character" w:customStyle="1" w:styleId="afe">
    <w:name w:val="Тема примечания Знак"/>
    <w:basedOn w:val="afc"/>
    <w:link w:val="afd"/>
    <w:rsid w:val="00B66AC8"/>
    <w:rPr>
      <w:rFonts w:ascii="Calibri" w:eastAsia="Calibri" w:hAnsi="Calibri" w:cs="Times New Roman"/>
      <w:b/>
      <w:bCs/>
      <w:sz w:val="20"/>
      <w:szCs w:val="20"/>
    </w:rPr>
  </w:style>
  <w:style w:type="paragraph" w:styleId="aff">
    <w:name w:val="Document Map"/>
    <w:basedOn w:val="a"/>
    <w:link w:val="aff0"/>
    <w:uiPriority w:val="99"/>
    <w:unhideWhenUsed/>
    <w:rsid w:val="00B66AC8"/>
    <w:pPr>
      <w:jc w:val="left"/>
    </w:pPr>
    <w:rPr>
      <w:rFonts w:ascii="Tahoma" w:eastAsia="Calibri" w:hAnsi="Tahoma"/>
      <w:sz w:val="16"/>
      <w:szCs w:val="16"/>
      <w:lang w:eastAsia="en-US"/>
    </w:rPr>
  </w:style>
  <w:style w:type="character" w:customStyle="1" w:styleId="aff0">
    <w:name w:val="Схема документа Знак"/>
    <w:basedOn w:val="a0"/>
    <w:link w:val="aff"/>
    <w:uiPriority w:val="99"/>
    <w:rsid w:val="00B66AC8"/>
    <w:rPr>
      <w:rFonts w:ascii="Tahoma" w:eastAsia="Calibri" w:hAnsi="Tahoma" w:cs="Times New Roman"/>
      <w:sz w:val="16"/>
      <w:szCs w:val="16"/>
    </w:rPr>
  </w:style>
  <w:style w:type="numbering" w:customStyle="1" w:styleId="28">
    <w:name w:val="Нет списка2"/>
    <w:next w:val="a2"/>
    <w:uiPriority w:val="99"/>
    <w:semiHidden/>
    <w:unhideWhenUsed/>
    <w:rsid w:val="00B66AC8"/>
  </w:style>
  <w:style w:type="character" w:customStyle="1" w:styleId="aff1">
    <w:name w:val="Основной текст_"/>
    <w:basedOn w:val="a0"/>
    <w:link w:val="29"/>
    <w:rsid w:val="00B66AC8"/>
    <w:rPr>
      <w:sz w:val="27"/>
      <w:szCs w:val="27"/>
      <w:shd w:val="clear" w:color="auto" w:fill="FFFFFF"/>
    </w:rPr>
  </w:style>
  <w:style w:type="character" w:customStyle="1" w:styleId="18">
    <w:name w:val="Основной текст1"/>
    <w:basedOn w:val="aff1"/>
    <w:rsid w:val="00B66AC8"/>
    <w:rPr>
      <w:color w:val="000000"/>
      <w:spacing w:val="0"/>
      <w:w w:val="100"/>
      <w:position w:val="0"/>
      <w:sz w:val="27"/>
      <w:szCs w:val="27"/>
      <w:u w:val="single"/>
      <w:shd w:val="clear" w:color="auto" w:fill="FFFFFF"/>
      <w:lang w:val="ru-RU"/>
    </w:rPr>
  </w:style>
  <w:style w:type="paragraph" w:customStyle="1" w:styleId="29">
    <w:name w:val="Основной текст2"/>
    <w:basedOn w:val="a"/>
    <w:link w:val="aff1"/>
    <w:rsid w:val="00B66AC8"/>
    <w:pPr>
      <w:widowControl w:val="0"/>
      <w:shd w:val="clear" w:color="auto" w:fill="FFFFFF"/>
      <w:spacing w:before="240" w:line="322" w:lineRule="exact"/>
      <w:ind w:firstLine="720"/>
      <w:jc w:val="both"/>
    </w:pPr>
    <w:rPr>
      <w:rFonts w:asciiTheme="minorHAnsi" w:eastAsiaTheme="minorHAnsi" w:hAnsiTheme="minorHAnsi" w:cstheme="minorBidi"/>
      <w:sz w:val="27"/>
      <w:szCs w:val="27"/>
      <w:lang w:eastAsia="en-US"/>
    </w:rPr>
  </w:style>
  <w:style w:type="paragraph" w:customStyle="1" w:styleId="pj">
    <w:name w:val="pj"/>
    <w:basedOn w:val="a"/>
    <w:rsid w:val="00B66AC8"/>
    <w:pPr>
      <w:spacing w:before="100" w:beforeAutospacing="1" w:after="100" w:afterAutospacing="1"/>
      <w:jc w:val="left"/>
    </w:pPr>
  </w:style>
  <w:style w:type="character" w:customStyle="1" w:styleId="81">
    <w:name w:val="Основной текст (8)_"/>
    <w:basedOn w:val="a0"/>
    <w:link w:val="82"/>
    <w:rsid w:val="00B66AC8"/>
    <w:rPr>
      <w:rFonts w:ascii="Lucida Sans Unicode" w:eastAsia="Lucida Sans Unicode" w:hAnsi="Lucida Sans Unicode" w:cs="Lucida Sans Unicode"/>
      <w:sz w:val="12"/>
      <w:szCs w:val="12"/>
      <w:shd w:val="clear" w:color="auto" w:fill="FFFFFF"/>
      <w:lang w:val="en-US"/>
    </w:rPr>
  </w:style>
  <w:style w:type="character" w:customStyle="1" w:styleId="8CordiaUPC95pt">
    <w:name w:val="Основной текст (8) + CordiaUPC;9;5 pt;Курсив"/>
    <w:basedOn w:val="81"/>
    <w:rsid w:val="00B66AC8"/>
    <w:rPr>
      <w:rFonts w:ascii="CordiaUPC" w:eastAsia="CordiaUPC" w:hAnsi="CordiaUPC" w:cs="CordiaUPC"/>
      <w:i/>
      <w:iCs/>
      <w:color w:val="000000"/>
      <w:spacing w:val="0"/>
      <w:w w:val="100"/>
      <w:position w:val="0"/>
      <w:sz w:val="19"/>
      <w:szCs w:val="19"/>
      <w:shd w:val="clear" w:color="auto" w:fill="FFFFFF"/>
      <w:lang w:val="ru-RU"/>
    </w:rPr>
  </w:style>
  <w:style w:type="paragraph" w:customStyle="1" w:styleId="82">
    <w:name w:val="Основной текст (8)"/>
    <w:basedOn w:val="a"/>
    <w:link w:val="81"/>
    <w:rsid w:val="00B66AC8"/>
    <w:pPr>
      <w:widowControl w:val="0"/>
      <w:shd w:val="clear" w:color="auto" w:fill="FFFFFF"/>
      <w:spacing w:before="960" w:line="0" w:lineRule="atLeast"/>
      <w:jc w:val="both"/>
    </w:pPr>
    <w:rPr>
      <w:rFonts w:ascii="Lucida Sans Unicode" w:eastAsia="Lucida Sans Unicode" w:hAnsi="Lucida Sans Unicode" w:cs="Lucida Sans Unicode"/>
      <w:sz w:val="12"/>
      <w:szCs w:val="12"/>
      <w:lang w:val="en-US" w:eastAsia="en-US"/>
    </w:rPr>
  </w:style>
  <w:style w:type="character" w:customStyle="1" w:styleId="apple-converted-space">
    <w:name w:val="apple-converted-space"/>
    <w:basedOn w:val="a0"/>
    <w:rsid w:val="00B66AC8"/>
  </w:style>
  <w:style w:type="character" w:customStyle="1" w:styleId="aff2">
    <w:name w:val="Колонтитул_"/>
    <w:basedOn w:val="a0"/>
    <w:link w:val="19"/>
    <w:rsid w:val="00B66AC8"/>
    <w:rPr>
      <w:sz w:val="14"/>
      <w:szCs w:val="14"/>
      <w:shd w:val="clear" w:color="auto" w:fill="FFFFFF"/>
    </w:rPr>
  </w:style>
  <w:style w:type="character" w:customStyle="1" w:styleId="aff3">
    <w:name w:val="Колонтитул"/>
    <w:basedOn w:val="aff2"/>
    <w:rsid w:val="00B66AC8"/>
    <w:rPr>
      <w:color w:val="000000"/>
      <w:spacing w:val="0"/>
      <w:w w:val="100"/>
      <w:position w:val="0"/>
      <w:sz w:val="14"/>
      <w:szCs w:val="14"/>
      <w:shd w:val="clear" w:color="auto" w:fill="FFFFFF"/>
      <w:lang w:val="en-US"/>
    </w:rPr>
  </w:style>
  <w:style w:type="paragraph" w:customStyle="1" w:styleId="19">
    <w:name w:val="Колонтитул1"/>
    <w:basedOn w:val="a"/>
    <w:link w:val="aff2"/>
    <w:rsid w:val="00B66AC8"/>
    <w:pPr>
      <w:widowControl w:val="0"/>
      <w:shd w:val="clear" w:color="auto" w:fill="FFFFFF"/>
      <w:spacing w:line="0" w:lineRule="atLeast"/>
      <w:jc w:val="right"/>
    </w:pPr>
    <w:rPr>
      <w:rFonts w:asciiTheme="minorHAnsi" w:eastAsiaTheme="minorHAnsi" w:hAnsiTheme="minorHAnsi" w:cstheme="minorBidi"/>
      <w:sz w:val="14"/>
      <w:szCs w:val="14"/>
      <w:lang w:eastAsia="en-US"/>
    </w:rPr>
  </w:style>
  <w:style w:type="character" w:customStyle="1" w:styleId="3pt">
    <w:name w:val="Основной текст + Интервал 3 pt"/>
    <w:basedOn w:val="aff1"/>
    <w:rsid w:val="00B66AC8"/>
    <w:rPr>
      <w:rFonts w:ascii="Times New Roman" w:eastAsia="Times New Roman" w:hAnsi="Times New Roman" w:cs="Times New Roman"/>
      <w:color w:val="000000"/>
      <w:spacing w:val="70"/>
      <w:w w:val="100"/>
      <w:position w:val="0"/>
      <w:sz w:val="25"/>
      <w:szCs w:val="25"/>
      <w:shd w:val="clear" w:color="auto" w:fill="FFFFFF"/>
      <w:lang w:val="ru-RU"/>
    </w:rPr>
  </w:style>
  <w:style w:type="paragraph" w:customStyle="1" w:styleId="2a">
    <w:name w:val="Основной текст (2)"/>
    <w:basedOn w:val="a"/>
    <w:rsid w:val="00B66AC8"/>
    <w:pPr>
      <w:widowControl w:val="0"/>
      <w:shd w:val="clear" w:color="auto" w:fill="FFFFFF"/>
      <w:spacing w:line="1088" w:lineRule="exact"/>
      <w:jc w:val="both"/>
    </w:pPr>
    <w:rPr>
      <w:color w:val="000000"/>
      <w:sz w:val="84"/>
      <w:szCs w:val="84"/>
      <w:lang w:bidi="ru-RU"/>
    </w:rPr>
  </w:style>
  <w:style w:type="paragraph" w:customStyle="1" w:styleId="aff4">
    <w:name w:val="Нормальный (таблица)"/>
    <w:basedOn w:val="a"/>
    <w:next w:val="a"/>
    <w:uiPriority w:val="99"/>
    <w:rsid w:val="00B66AC8"/>
    <w:pPr>
      <w:widowControl w:val="0"/>
      <w:autoSpaceDE w:val="0"/>
      <w:autoSpaceDN w:val="0"/>
      <w:adjustRightInd w:val="0"/>
      <w:jc w:val="both"/>
    </w:pPr>
    <w:rPr>
      <w:rFonts w:ascii="Arial" w:eastAsiaTheme="minorEastAsia" w:hAnsi="Arial" w:cs="Arial"/>
      <w:sz w:val="20"/>
      <w:szCs w:val="20"/>
    </w:rPr>
  </w:style>
  <w:style w:type="numbering" w:customStyle="1" w:styleId="111">
    <w:name w:val="Стиль11"/>
    <w:uiPriority w:val="99"/>
    <w:rsid w:val="00B66AC8"/>
  </w:style>
  <w:style w:type="paragraph" w:customStyle="1" w:styleId="Default">
    <w:name w:val="Default"/>
    <w:rsid w:val="00B66AC8"/>
    <w:pPr>
      <w:autoSpaceDE w:val="0"/>
      <w:autoSpaceDN w:val="0"/>
      <w:adjustRightInd w:val="0"/>
      <w:spacing w:after="0" w:line="240" w:lineRule="auto"/>
    </w:pPr>
    <w:rPr>
      <w:rFonts w:ascii="Times New Roman" w:hAnsi="Times New Roman" w:cs="Times New Roman"/>
      <w:color w:val="000000"/>
      <w:sz w:val="24"/>
      <w:szCs w:val="24"/>
    </w:rPr>
  </w:style>
  <w:style w:type="character" w:styleId="aff5">
    <w:name w:val="Emphasis"/>
    <w:basedOn w:val="a0"/>
    <w:uiPriority w:val="20"/>
    <w:qFormat/>
    <w:rsid w:val="00B66AC8"/>
    <w:rPr>
      <w:i/>
      <w:iCs/>
    </w:rPr>
  </w:style>
  <w:style w:type="table" w:styleId="aff6">
    <w:name w:val="Light List"/>
    <w:basedOn w:val="a1"/>
    <w:uiPriority w:val="61"/>
    <w:rsid w:val="00DD098C"/>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ff7">
    <w:name w:val="Revision"/>
    <w:hidden/>
    <w:uiPriority w:val="99"/>
    <w:semiHidden/>
    <w:rsid w:val="00DD098C"/>
    <w:pPr>
      <w:spacing w:after="0" w:line="240" w:lineRule="auto"/>
    </w:pPr>
    <w:rPr>
      <w:rFonts w:ascii="Times New Roman" w:eastAsia="Times New Roman" w:hAnsi="Times New Roman" w:cs="Times New Roman"/>
      <w:sz w:val="28"/>
      <w:szCs w:val="20"/>
      <w:lang w:eastAsia="ru-RU"/>
    </w:rPr>
  </w:style>
  <w:style w:type="character" w:styleId="aff8">
    <w:name w:val="Placeholder Text"/>
    <w:uiPriority w:val="99"/>
    <w:semiHidden/>
    <w:rsid w:val="00DD098C"/>
    <w:rPr>
      <w:color w:val="808080"/>
    </w:rPr>
  </w:style>
  <w:style w:type="paragraph" w:customStyle="1" w:styleId="aff9">
    <w:name w:val="Шаблон Акт правительства_заголовок"/>
    <w:autoRedefine/>
    <w:qFormat/>
    <w:rsid w:val="00DD098C"/>
    <w:pPr>
      <w:spacing w:before="100" w:beforeAutospacing="1" w:after="0" w:line="240" w:lineRule="atLeast"/>
      <w:jc w:val="center"/>
    </w:pPr>
    <w:rPr>
      <w:rFonts w:ascii="Times New Roman" w:hAnsi="Times New Roman" w:cs="Times New Roman"/>
      <w:b/>
      <w:sz w:val="28"/>
      <w:szCs w:val="28"/>
      <w:lang w:val="en-US"/>
    </w:rPr>
  </w:style>
  <w:style w:type="paragraph" w:customStyle="1" w:styleId="affa">
    <w:name w:val="Шаблон Акт правительства_текст"/>
    <w:autoRedefine/>
    <w:qFormat/>
    <w:rsid w:val="00DD098C"/>
    <w:pPr>
      <w:spacing w:before="480" w:after="0" w:line="360" w:lineRule="exact"/>
      <w:ind w:firstLine="709"/>
      <w:contextualSpacing/>
      <w:jc w:val="both"/>
    </w:pPr>
    <w:rPr>
      <w:rFonts w:ascii="Times New Roman" w:hAnsi="Times New Roman" w:cs="Times New Roman"/>
      <w:sz w:val="28"/>
      <w:szCs w:val="30"/>
    </w:rPr>
  </w:style>
  <w:style w:type="paragraph" w:customStyle="1" w:styleId="affb">
    <w:name w:val="Постановление"/>
    <w:basedOn w:val="a"/>
    <w:rsid w:val="00DD098C"/>
    <w:pPr>
      <w:spacing w:line="360" w:lineRule="atLeast"/>
    </w:pPr>
    <w:rPr>
      <w:spacing w:val="6"/>
      <w:sz w:val="32"/>
      <w:szCs w:val="32"/>
    </w:rPr>
  </w:style>
  <w:style w:type="paragraph" w:customStyle="1" w:styleId="2b">
    <w:name w:val="Вертикальный отступ 2"/>
    <w:basedOn w:val="a"/>
    <w:rsid w:val="00DD098C"/>
    <w:rPr>
      <w:b/>
      <w:sz w:val="32"/>
      <w:szCs w:val="32"/>
    </w:rPr>
  </w:style>
  <w:style w:type="paragraph" w:customStyle="1" w:styleId="1a">
    <w:name w:val="Вертикальный отступ 1"/>
    <w:basedOn w:val="a"/>
    <w:rsid w:val="00DD098C"/>
    <w:rPr>
      <w:sz w:val="28"/>
      <w:szCs w:val="28"/>
      <w:lang w:val="en-US"/>
    </w:rPr>
  </w:style>
  <w:style w:type="paragraph" w:customStyle="1" w:styleId="affc">
    <w:name w:val="Номер"/>
    <w:basedOn w:val="a"/>
    <w:rsid w:val="00DD098C"/>
    <w:pPr>
      <w:spacing w:before="60" w:after="60"/>
    </w:pPr>
    <w:rPr>
      <w:sz w:val="28"/>
      <w:szCs w:val="28"/>
    </w:rPr>
  </w:style>
  <w:style w:type="paragraph" w:styleId="affd">
    <w:name w:val="No Spacing"/>
    <w:uiPriority w:val="1"/>
    <w:qFormat/>
    <w:rsid w:val="00DD098C"/>
    <w:pPr>
      <w:spacing w:after="0" w:line="240" w:lineRule="auto"/>
    </w:pPr>
    <w:rPr>
      <w:rFonts w:ascii="Times New Roman" w:eastAsia="Times New Roman" w:hAnsi="Times New Roman" w:cs="Times New Roman"/>
      <w:sz w:val="24"/>
      <w:szCs w:val="24"/>
      <w:lang w:eastAsia="ru-RU"/>
    </w:rPr>
  </w:style>
  <w:style w:type="paragraph" w:styleId="affe">
    <w:name w:val="Plain Text"/>
    <w:basedOn w:val="a"/>
    <w:link w:val="afff"/>
    <w:uiPriority w:val="99"/>
    <w:semiHidden/>
    <w:unhideWhenUsed/>
    <w:rsid w:val="00DD098C"/>
    <w:pPr>
      <w:jc w:val="left"/>
    </w:pPr>
    <w:rPr>
      <w:rFonts w:ascii="Calibri" w:eastAsia="Calibri" w:hAnsi="Calibri"/>
      <w:sz w:val="22"/>
      <w:szCs w:val="21"/>
      <w:lang w:eastAsia="en-US"/>
    </w:rPr>
  </w:style>
  <w:style w:type="character" w:customStyle="1" w:styleId="afff">
    <w:name w:val="Текст Знак"/>
    <w:basedOn w:val="a0"/>
    <w:link w:val="affe"/>
    <w:uiPriority w:val="99"/>
    <w:semiHidden/>
    <w:rsid w:val="00DD098C"/>
    <w:rPr>
      <w:rFonts w:ascii="Calibri" w:eastAsia="Calibri" w:hAnsi="Calibri" w:cs="Times New Roman"/>
      <w:szCs w:val="21"/>
    </w:rPr>
  </w:style>
  <w:style w:type="character" w:customStyle="1" w:styleId="95pt">
    <w:name w:val="Основной текст + 9;5 pt"/>
    <w:basedOn w:val="aff1"/>
    <w:rsid w:val="00DD098C"/>
    <w:rPr>
      <w:rFonts w:ascii="Times New Roman" w:hAnsi="Times New Roman"/>
      <w:color w:val="000000"/>
      <w:spacing w:val="0"/>
      <w:w w:val="100"/>
      <w:position w:val="0"/>
      <w:sz w:val="19"/>
      <w:szCs w:val="19"/>
      <w:shd w:val="clear" w:color="auto" w:fill="FFFFFF"/>
      <w:lang w:val="ru-RU"/>
    </w:rPr>
  </w:style>
  <w:style w:type="character" w:customStyle="1" w:styleId="LucidaSansUnicode9pt">
    <w:name w:val="Основной текст + Lucida Sans Unicode;9 pt"/>
    <w:basedOn w:val="aff1"/>
    <w:rsid w:val="00DD098C"/>
    <w:rPr>
      <w:rFonts w:ascii="Lucida Sans Unicode" w:eastAsia="Lucida Sans Unicode" w:hAnsi="Lucida Sans Unicode" w:cs="Lucida Sans Unicode"/>
      <w:color w:val="000000"/>
      <w:spacing w:val="0"/>
      <w:w w:val="100"/>
      <w:position w:val="0"/>
      <w:sz w:val="18"/>
      <w:szCs w:val="18"/>
      <w:shd w:val="clear" w:color="auto" w:fill="FFFFFF"/>
    </w:rPr>
  </w:style>
  <w:style w:type="character" w:customStyle="1" w:styleId="CordiaUPC105pt">
    <w:name w:val="Основной текст + CordiaUPC;10;5 pt;Полужирный"/>
    <w:basedOn w:val="aff1"/>
    <w:rsid w:val="00DD098C"/>
    <w:rPr>
      <w:rFonts w:ascii="CordiaUPC" w:eastAsia="CordiaUPC" w:hAnsi="CordiaUPC" w:cs="CordiaUPC"/>
      <w:b/>
      <w:bCs/>
      <w:color w:val="000000"/>
      <w:spacing w:val="0"/>
      <w:w w:val="100"/>
      <w:position w:val="0"/>
      <w:sz w:val="21"/>
      <w:szCs w:val="21"/>
      <w:shd w:val="clear" w:color="auto" w:fill="FFFFFF"/>
    </w:rPr>
  </w:style>
  <w:style w:type="character" w:customStyle="1" w:styleId="2Exact">
    <w:name w:val="Основной текст (2) Exact"/>
    <w:basedOn w:val="a0"/>
    <w:rsid w:val="00DD098C"/>
    <w:rPr>
      <w:rFonts w:ascii="Times New Roman" w:eastAsia="Times New Roman" w:hAnsi="Times New Roman" w:cs="Times New Roman"/>
      <w:b w:val="0"/>
      <w:bCs w:val="0"/>
      <w:i w:val="0"/>
      <w:iCs w:val="0"/>
      <w:smallCaps w:val="0"/>
      <w:strike w:val="0"/>
      <w:spacing w:val="2"/>
      <w:sz w:val="18"/>
      <w:szCs w:val="18"/>
      <w:u w:val="none"/>
    </w:rPr>
  </w:style>
  <w:style w:type="paragraph" w:styleId="afff0">
    <w:name w:val="Subtitle"/>
    <w:basedOn w:val="a"/>
    <w:next w:val="a"/>
    <w:link w:val="afff1"/>
    <w:uiPriority w:val="11"/>
    <w:qFormat/>
    <w:rsid w:val="00631F66"/>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afff1">
    <w:name w:val="Подзаголовок Знак"/>
    <w:basedOn w:val="a0"/>
    <w:link w:val="afff0"/>
    <w:uiPriority w:val="11"/>
    <w:rsid w:val="00631F66"/>
    <w:rPr>
      <w:rFonts w:eastAsiaTheme="majorEastAsia" w:cstheme="majorBidi"/>
      <w:color w:val="595959" w:themeColor="text1" w:themeTint="A6"/>
      <w:spacing w:val="15"/>
      <w:sz w:val="28"/>
      <w:szCs w:val="28"/>
    </w:rPr>
  </w:style>
  <w:style w:type="paragraph" w:styleId="2c">
    <w:name w:val="Quote"/>
    <w:basedOn w:val="a"/>
    <w:next w:val="a"/>
    <w:link w:val="2d"/>
    <w:uiPriority w:val="29"/>
    <w:qFormat/>
    <w:rsid w:val="00631F66"/>
    <w:pPr>
      <w:spacing w:before="160" w:after="160" w:line="259" w:lineRule="auto"/>
    </w:pPr>
    <w:rPr>
      <w:rFonts w:asciiTheme="minorHAnsi" w:eastAsiaTheme="minorHAnsi" w:hAnsiTheme="minorHAnsi" w:cstheme="minorBidi"/>
      <w:i/>
      <w:iCs/>
      <w:color w:val="404040" w:themeColor="text1" w:themeTint="BF"/>
      <w:sz w:val="22"/>
      <w:szCs w:val="22"/>
      <w:lang w:eastAsia="en-US"/>
    </w:rPr>
  </w:style>
  <w:style w:type="character" w:customStyle="1" w:styleId="2d">
    <w:name w:val="Цитата 2 Знак"/>
    <w:basedOn w:val="a0"/>
    <w:link w:val="2c"/>
    <w:uiPriority w:val="29"/>
    <w:rsid w:val="00631F66"/>
    <w:rPr>
      <w:i/>
      <w:iCs/>
      <w:color w:val="404040" w:themeColor="text1" w:themeTint="BF"/>
    </w:rPr>
  </w:style>
  <w:style w:type="character" w:styleId="afff2">
    <w:name w:val="Intense Emphasis"/>
    <w:basedOn w:val="a0"/>
    <w:uiPriority w:val="21"/>
    <w:qFormat/>
    <w:rsid w:val="00631F66"/>
    <w:rPr>
      <w:i/>
      <w:iCs/>
      <w:color w:val="2E74B5" w:themeColor="accent1" w:themeShade="BF"/>
    </w:rPr>
  </w:style>
  <w:style w:type="paragraph" w:styleId="afff3">
    <w:name w:val="Intense Quote"/>
    <w:basedOn w:val="a"/>
    <w:next w:val="a"/>
    <w:link w:val="afff4"/>
    <w:uiPriority w:val="30"/>
    <w:qFormat/>
    <w:rsid w:val="00631F66"/>
    <w:pPr>
      <w:pBdr>
        <w:top w:val="single" w:sz="4" w:space="10" w:color="2E74B5" w:themeColor="accent1" w:themeShade="BF"/>
        <w:bottom w:val="single" w:sz="4" w:space="10" w:color="2E74B5" w:themeColor="accent1" w:themeShade="BF"/>
      </w:pBdr>
      <w:spacing w:before="360" w:after="360" w:line="259" w:lineRule="auto"/>
      <w:ind w:left="864" w:right="864"/>
    </w:pPr>
    <w:rPr>
      <w:rFonts w:asciiTheme="minorHAnsi" w:eastAsiaTheme="minorHAnsi" w:hAnsiTheme="minorHAnsi" w:cstheme="minorBidi"/>
      <w:i/>
      <w:iCs/>
      <w:color w:val="2E74B5" w:themeColor="accent1" w:themeShade="BF"/>
      <w:sz w:val="22"/>
      <w:szCs w:val="22"/>
      <w:lang w:eastAsia="en-US"/>
    </w:rPr>
  </w:style>
  <w:style w:type="character" w:customStyle="1" w:styleId="afff4">
    <w:name w:val="Выделенная цитата Знак"/>
    <w:basedOn w:val="a0"/>
    <w:link w:val="afff3"/>
    <w:uiPriority w:val="30"/>
    <w:rsid w:val="00631F66"/>
    <w:rPr>
      <w:i/>
      <w:iCs/>
      <w:color w:val="2E74B5" w:themeColor="accent1" w:themeShade="BF"/>
    </w:rPr>
  </w:style>
  <w:style w:type="character" w:styleId="afff5">
    <w:name w:val="Intense Reference"/>
    <w:basedOn w:val="a0"/>
    <w:uiPriority w:val="32"/>
    <w:qFormat/>
    <w:rsid w:val="00631F66"/>
    <w:rPr>
      <w:b/>
      <w:bCs/>
      <w:smallCaps/>
      <w:color w:val="2E74B5" w:themeColor="accent1" w:themeShade="BF"/>
      <w:spacing w:val="5"/>
    </w:rPr>
  </w:style>
  <w:style w:type="character" w:customStyle="1" w:styleId="1b">
    <w:name w:val="Просмотренная гиперссылка1"/>
    <w:basedOn w:val="a0"/>
    <w:uiPriority w:val="99"/>
    <w:semiHidden/>
    <w:unhideWhenUsed/>
    <w:rsid w:val="00277894"/>
    <w:rPr>
      <w:color w:val="800080"/>
      <w:u w:val="single"/>
    </w:rPr>
  </w:style>
  <w:style w:type="paragraph" w:styleId="afff6">
    <w:name w:val="footnote text"/>
    <w:basedOn w:val="a"/>
    <w:link w:val="afff7"/>
    <w:uiPriority w:val="99"/>
    <w:semiHidden/>
    <w:unhideWhenUsed/>
    <w:rsid w:val="00277894"/>
    <w:pPr>
      <w:jc w:val="both"/>
    </w:pPr>
    <w:rPr>
      <w:rFonts w:ascii="Times New Roman CYR" w:hAnsi="Times New Roman CYR"/>
      <w:sz w:val="20"/>
      <w:szCs w:val="20"/>
    </w:rPr>
  </w:style>
  <w:style w:type="character" w:customStyle="1" w:styleId="afff7">
    <w:name w:val="Текст сноски Знак"/>
    <w:basedOn w:val="a0"/>
    <w:link w:val="afff6"/>
    <w:uiPriority w:val="99"/>
    <w:semiHidden/>
    <w:rsid w:val="00277894"/>
    <w:rPr>
      <w:rFonts w:ascii="Times New Roman CYR" w:eastAsia="Times New Roman" w:hAnsi="Times New Roman CYR" w:cs="Times New Roman"/>
      <w:sz w:val="20"/>
      <w:szCs w:val="20"/>
      <w:lang w:eastAsia="ru-RU"/>
    </w:rPr>
  </w:style>
  <w:style w:type="character" w:styleId="afff8">
    <w:name w:val="footnote reference"/>
    <w:basedOn w:val="a0"/>
    <w:uiPriority w:val="99"/>
    <w:semiHidden/>
    <w:unhideWhenUsed/>
    <w:rsid w:val="002778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07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Z&amp;n=76394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EXPZ&amp;n=7639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316C-978D-422B-96FD-2AAFD151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102</Pages>
  <Words>22345</Words>
  <Characters>127373</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Проньчагина Ольга Фёдоровна</cp:lastModifiedBy>
  <cp:revision>10</cp:revision>
  <cp:lastPrinted>2024-05-02T12:24:00Z</cp:lastPrinted>
  <dcterms:created xsi:type="dcterms:W3CDTF">2026-01-19T06:42:00Z</dcterms:created>
  <dcterms:modified xsi:type="dcterms:W3CDTF">2026-02-18T05:17:00Z</dcterms:modified>
</cp:coreProperties>
</file>